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72E06006" w:rsidR="00F86A73" w:rsidRPr="001B24E9"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7E7839">
        <w:rPr>
          <w:rFonts w:ascii="Arial" w:hAnsi="Arial" w:cs="Arial"/>
          <w:b/>
          <w:sz w:val="24"/>
          <w:szCs w:val="24"/>
        </w:rPr>
        <w:t>7</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B24E9">
        <w:rPr>
          <w:rFonts w:ascii="Arial" w:eastAsiaTheme="minorEastAsia" w:hAnsi="Arial" w:cs="Arial" w:hint="eastAsia"/>
          <w:b/>
          <w:sz w:val="24"/>
          <w:szCs w:val="24"/>
          <w:lang w:eastAsia="zh-CN"/>
        </w:rPr>
        <w:t xml:space="preserve">       </w:t>
      </w:r>
      <w:r w:rsidR="007400A5" w:rsidRPr="007400A5">
        <w:rPr>
          <w:rFonts w:ascii="Arial" w:hAnsi="Arial" w:cs="Arial"/>
          <w:b/>
          <w:sz w:val="24"/>
          <w:szCs w:val="24"/>
        </w:rPr>
        <w:t>RP-250462</w:t>
      </w:r>
    </w:p>
    <w:p w14:paraId="74D3B354" w14:textId="4580DBF9" w:rsidR="00F86A73" w:rsidRPr="004B566C" w:rsidRDefault="007E7839" w:rsidP="004B566C">
      <w:pPr>
        <w:tabs>
          <w:tab w:val="left" w:pos="567"/>
        </w:tabs>
        <w:rPr>
          <w:rFonts w:ascii="Arial" w:hAnsi="Arial" w:cs="Arial"/>
          <w:b/>
          <w:sz w:val="24"/>
        </w:rPr>
      </w:pPr>
      <w:r>
        <w:rPr>
          <w:rFonts w:ascii="Arial" w:hAnsi="Arial" w:cs="Arial"/>
          <w:b/>
          <w:sz w:val="24"/>
        </w:rPr>
        <w:t>Incheon</w:t>
      </w:r>
      <w:r w:rsidR="009840CD">
        <w:rPr>
          <w:rFonts w:ascii="Arial" w:hAnsi="Arial" w:cs="Arial"/>
          <w:b/>
          <w:sz w:val="24"/>
        </w:rPr>
        <w:t xml:space="preserve">, </w:t>
      </w:r>
      <w:r>
        <w:rPr>
          <w:rFonts w:ascii="Arial" w:hAnsi="Arial" w:cs="Arial"/>
          <w:b/>
          <w:sz w:val="24"/>
        </w:rPr>
        <w:t>Korea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March</w:t>
      </w:r>
      <w:r w:rsidR="009840CD">
        <w:rPr>
          <w:rFonts w:ascii="Arial" w:hAnsi="Arial" w:cs="Arial"/>
          <w:b/>
          <w:sz w:val="24"/>
        </w:rPr>
        <w:t xml:space="preserve"> </w:t>
      </w:r>
      <w:r>
        <w:rPr>
          <w:rFonts w:ascii="Arial" w:hAnsi="Arial" w:cs="Arial"/>
          <w:b/>
          <w:sz w:val="24"/>
        </w:rPr>
        <w:t>12</w:t>
      </w:r>
      <w:r w:rsidR="002834BB">
        <w:rPr>
          <w:rFonts w:ascii="Arial" w:hAnsi="Arial" w:cs="Arial"/>
          <w:b/>
          <w:sz w:val="24"/>
        </w:rPr>
        <w:t>-</w:t>
      </w:r>
      <w:r>
        <w:rPr>
          <w:rFonts w:ascii="Arial" w:hAnsi="Arial" w:cs="Arial"/>
          <w:b/>
          <w:sz w:val="24"/>
        </w:rPr>
        <w:t>14</w:t>
      </w:r>
      <w:r w:rsidR="00665963" w:rsidRPr="00665963">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E241DCE" w:rsidR="00D45B2F" w:rsidRPr="003B19E7"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B26505">
        <w:rPr>
          <w:rFonts w:ascii="Arial" w:hAnsi="Arial" w:cs="Arial"/>
        </w:rPr>
        <w:tab/>
      </w:r>
      <w:r w:rsidR="00A53283" w:rsidRPr="002C4C0C">
        <w:rPr>
          <w:rFonts w:ascii="Arial" w:eastAsiaTheme="minorEastAsia" w:hAnsi="Arial" w:cs="Arial"/>
          <w:lang w:eastAsia="zh-CN"/>
        </w:rPr>
        <w:t>9.3.4.4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500D0" w:rsidRPr="008500D0" w14:paraId="3B7BA5CF" w14:textId="77777777" w:rsidTr="00871653">
        <w:tc>
          <w:tcPr>
            <w:tcW w:w="2436" w:type="dxa"/>
            <w:shd w:val="clear" w:color="auto" w:fill="auto"/>
          </w:tcPr>
          <w:p w14:paraId="17DAA025" w14:textId="77777777" w:rsidR="00871653" w:rsidRPr="008500D0" w:rsidRDefault="00871653" w:rsidP="001A248F">
            <w:pPr>
              <w:tabs>
                <w:tab w:val="left" w:pos="567"/>
              </w:tabs>
              <w:spacing w:after="0"/>
              <w:rPr>
                <w:rFonts w:ascii="Arial" w:hAnsi="Arial" w:cs="Arial"/>
                <w:bCs/>
              </w:rPr>
            </w:pPr>
            <w:r w:rsidRPr="008500D0">
              <w:rPr>
                <w:rFonts w:ascii="Arial" w:hAnsi="Arial" w:cs="Arial"/>
                <w:bCs/>
              </w:rPr>
              <w:t>included in this status report</w:t>
            </w:r>
          </w:p>
        </w:tc>
        <w:tc>
          <w:tcPr>
            <w:tcW w:w="1846" w:type="dxa"/>
          </w:tcPr>
          <w:p w14:paraId="393E5866" w14:textId="77777777" w:rsidR="00871653" w:rsidRPr="008500D0" w:rsidRDefault="00871653" w:rsidP="001A248F">
            <w:pPr>
              <w:tabs>
                <w:tab w:val="left" w:pos="567"/>
              </w:tabs>
              <w:spacing w:after="0"/>
              <w:rPr>
                <w:rFonts w:ascii="Arial" w:hAnsi="Arial" w:cs="Arial"/>
                <w:lang w:eastAsia="ja-JP"/>
              </w:rPr>
            </w:pPr>
            <w:r w:rsidRPr="008500D0">
              <w:rPr>
                <w:rFonts w:ascii="Arial" w:hAnsi="Arial" w:cs="Arial"/>
              </w:rPr>
              <w:t>Study Item:</w:t>
            </w:r>
            <w:r w:rsidRPr="008500D0">
              <w:rPr>
                <w:rFonts w:ascii="Arial" w:hAnsi="Arial" w:cs="Arial" w:hint="eastAsia"/>
                <w:lang w:eastAsia="ja-JP"/>
              </w:rPr>
              <w:t xml:space="preserve"> </w:t>
            </w:r>
          </w:p>
          <w:p w14:paraId="27D21A4C" w14:textId="74064182" w:rsidR="00871653" w:rsidRPr="008500D0" w:rsidRDefault="00871653" w:rsidP="001A248F">
            <w:pPr>
              <w:tabs>
                <w:tab w:val="left" w:pos="567"/>
              </w:tabs>
              <w:spacing w:after="0"/>
              <w:rPr>
                <w:rFonts w:ascii="Arial" w:hAnsi="Arial" w:cs="Arial"/>
              </w:rPr>
            </w:pPr>
            <w:r w:rsidRPr="008500D0">
              <w:rPr>
                <w:rFonts w:ascii="Arial" w:hAnsi="Arial" w:cs="Arial"/>
                <w:lang w:eastAsia="ja-JP"/>
              </w:rPr>
              <w:t>No</w:t>
            </w:r>
          </w:p>
        </w:tc>
        <w:tc>
          <w:tcPr>
            <w:tcW w:w="1842" w:type="dxa"/>
          </w:tcPr>
          <w:p w14:paraId="424795E6" w14:textId="77777777" w:rsidR="00871653" w:rsidRPr="008500D0" w:rsidRDefault="00871653" w:rsidP="001A248F">
            <w:pPr>
              <w:tabs>
                <w:tab w:val="left" w:pos="567"/>
              </w:tabs>
              <w:spacing w:after="0"/>
              <w:rPr>
                <w:rFonts w:ascii="Arial" w:hAnsi="Arial" w:cs="Arial"/>
                <w:lang w:eastAsia="ja-JP"/>
              </w:rPr>
            </w:pPr>
            <w:r w:rsidRPr="008500D0">
              <w:rPr>
                <w:rFonts w:ascii="Arial" w:hAnsi="Arial" w:cs="Arial"/>
              </w:rPr>
              <w:t>Core part:</w:t>
            </w:r>
            <w:r w:rsidRPr="008500D0">
              <w:rPr>
                <w:rFonts w:ascii="Arial" w:hAnsi="Arial" w:cs="Arial"/>
                <w:lang w:eastAsia="ja-JP"/>
              </w:rPr>
              <w:t xml:space="preserve"> </w:t>
            </w:r>
          </w:p>
          <w:p w14:paraId="4F4E6C8C" w14:textId="537E5F14" w:rsidR="00871653" w:rsidRPr="008500D0" w:rsidRDefault="00871653" w:rsidP="001A248F">
            <w:pPr>
              <w:tabs>
                <w:tab w:val="left" w:pos="567"/>
              </w:tabs>
              <w:spacing w:after="0"/>
              <w:rPr>
                <w:rFonts w:ascii="Arial" w:hAnsi="Arial" w:cs="Arial"/>
                <w:lang w:eastAsia="ja-JP"/>
              </w:rPr>
            </w:pPr>
            <w:r w:rsidRPr="008500D0">
              <w:rPr>
                <w:rFonts w:ascii="Arial" w:hAnsi="Arial" w:cs="Arial" w:hint="eastAsia"/>
                <w:lang w:eastAsia="ja-JP"/>
              </w:rPr>
              <w:t>Yes</w:t>
            </w:r>
          </w:p>
        </w:tc>
        <w:tc>
          <w:tcPr>
            <w:tcW w:w="2309" w:type="dxa"/>
            <w:gridSpan w:val="2"/>
          </w:tcPr>
          <w:p w14:paraId="0EA72874" w14:textId="77777777" w:rsidR="00871653" w:rsidRPr="008500D0" w:rsidRDefault="00871653" w:rsidP="001A248F">
            <w:pPr>
              <w:tabs>
                <w:tab w:val="left" w:pos="567"/>
              </w:tabs>
              <w:spacing w:after="0"/>
              <w:rPr>
                <w:rFonts w:ascii="Arial" w:hAnsi="Arial" w:cs="Arial"/>
              </w:rPr>
            </w:pPr>
            <w:r w:rsidRPr="008500D0">
              <w:rPr>
                <w:rFonts w:ascii="Arial" w:hAnsi="Arial" w:cs="Arial"/>
              </w:rPr>
              <w:t>Performance part:</w:t>
            </w:r>
          </w:p>
          <w:p w14:paraId="3DC7ABB4" w14:textId="553FD212" w:rsidR="00871653" w:rsidRPr="008500D0" w:rsidRDefault="00C05B76"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012EFC2" w14:textId="77777777" w:rsidR="00871653" w:rsidRPr="008500D0" w:rsidRDefault="00871653" w:rsidP="001A248F">
            <w:pPr>
              <w:tabs>
                <w:tab w:val="left" w:pos="567"/>
              </w:tabs>
              <w:spacing w:after="0"/>
              <w:rPr>
                <w:rFonts w:ascii="Arial" w:hAnsi="Arial" w:cs="Arial"/>
              </w:rPr>
            </w:pPr>
            <w:r w:rsidRPr="008500D0">
              <w:rPr>
                <w:rFonts w:ascii="Arial" w:hAnsi="Arial" w:cs="Arial"/>
              </w:rPr>
              <w:t>Testing part:</w:t>
            </w:r>
          </w:p>
          <w:p w14:paraId="6184B75F" w14:textId="45AA17C7" w:rsidR="00871653" w:rsidRPr="008500D0" w:rsidRDefault="00871653" w:rsidP="0036248C">
            <w:pPr>
              <w:tabs>
                <w:tab w:val="left" w:pos="567"/>
              </w:tabs>
              <w:spacing w:after="0"/>
              <w:rPr>
                <w:rFonts w:ascii="Arial" w:hAnsi="Arial" w:cs="Arial"/>
                <w:lang w:eastAsia="ja-JP"/>
              </w:rPr>
            </w:pPr>
            <w:r w:rsidRPr="008500D0">
              <w:rPr>
                <w:rFonts w:ascii="Arial" w:hAnsi="Arial" w:cs="Arial" w:hint="eastAsia"/>
                <w:lang w:eastAsia="ja-JP"/>
              </w:rPr>
              <w:t>No</w:t>
            </w:r>
          </w:p>
        </w:tc>
      </w:tr>
      <w:tr w:rsidR="008500D0" w:rsidRPr="008500D0" w14:paraId="12B4E9B7" w14:textId="77777777" w:rsidTr="00871653">
        <w:tc>
          <w:tcPr>
            <w:tcW w:w="2436" w:type="dxa"/>
          </w:tcPr>
          <w:p w14:paraId="1194B810" w14:textId="77777777" w:rsidR="0036248C" w:rsidRPr="008500D0" w:rsidRDefault="0036248C" w:rsidP="001A248F">
            <w:pPr>
              <w:tabs>
                <w:tab w:val="left" w:pos="567"/>
              </w:tabs>
              <w:spacing w:after="0"/>
              <w:rPr>
                <w:rFonts w:ascii="Arial" w:hAnsi="Arial" w:cs="Arial"/>
                <w:b/>
              </w:rPr>
            </w:pPr>
            <w:r w:rsidRPr="008500D0">
              <w:rPr>
                <w:rFonts w:ascii="Arial" w:hAnsi="Arial" w:cs="Arial"/>
                <w:b/>
              </w:rPr>
              <w:t>Acronym</w:t>
            </w:r>
          </w:p>
        </w:tc>
        <w:tc>
          <w:tcPr>
            <w:tcW w:w="7650" w:type="dxa"/>
            <w:gridSpan w:val="5"/>
          </w:tcPr>
          <w:p w14:paraId="11660AB1" w14:textId="20976029" w:rsidR="0036248C" w:rsidRPr="008500D0" w:rsidRDefault="00673844" w:rsidP="008836AC">
            <w:pPr>
              <w:tabs>
                <w:tab w:val="left" w:pos="567"/>
              </w:tabs>
              <w:spacing w:after="0"/>
              <w:rPr>
                <w:rFonts w:ascii="Arial" w:hAnsi="Arial" w:cs="Arial"/>
              </w:rPr>
            </w:pPr>
            <w:r w:rsidRPr="008500D0">
              <w:rPr>
                <w:rFonts w:ascii="Arial" w:hAnsi="Arial" w:cs="Arial"/>
              </w:rPr>
              <w:t>NR_FR1_lessthan_5MHz_BW_Ph2</w:t>
            </w:r>
          </w:p>
        </w:tc>
      </w:tr>
      <w:tr w:rsidR="008500D0" w:rsidRPr="008500D0" w14:paraId="5DE04433" w14:textId="77777777" w:rsidTr="00871653">
        <w:tc>
          <w:tcPr>
            <w:tcW w:w="2436" w:type="dxa"/>
          </w:tcPr>
          <w:p w14:paraId="4176DAE9" w14:textId="77777777" w:rsidR="0036248C" w:rsidRPr="008500D0" w:rsidRDefault="0036248C" w:rsidP="001A248F">
            <w:pPr>
              <w:tabs>
                <w:tab w:val="left" w:pos="567"/>
              </w:tabs>
              <w:spacing w:after="0"/>
              <w:rPr>
                <w:rFonts w:ascii="Arial" w:hAnsi="Arial" w:cs="Arial"/>
                <w:b/>
              </w:rPr>
            </w:pPr>
            <w:r w:rsidRPr="008500D0">
              <w:rPr>
                <w:rFonts w:ascii="Arial" w:hAnsi="Arial" w:cs="Arial"/>
                <w:b/>
              </w:rPr>
              <w:t>Unique ID</w:t>
            </w:r>
          </w:p>
        </w:tc>
        <w:tc>
          <w:tcPr>
            <w:tcW w:w="7650" w:type="dxa"/>
            <w:gridSpan w:val="5"/>
          </w:tcPr>
          <w:p w14:paraId="07B8F6C9" w14:textId="4A7E3728" w:rsidR="0036248C"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1030081</w:t>
            </w:r>
          </w:p>
        </w:tc>
      </w:tr>
      <w:tr w:rsidR="008500D0" w:rsidRPr="008500D0" w14:paraId="2184CB69" w14:textId="77777777" w:rsidTr="00871653">
        <w:tc>
          <w:tcPr>
            <w:tcW w:w="2436" w:type="dxa"/>
          </w:tcPr>
          <w:p w14:paraId="7FA547CB" w14:textId="77777777" w:rsidR="00B6300F" w:rsidRPr="008500D0" w:rsidRDefault="00B6300F" w:rsidP="001A248F">
            <w:pPr>
              <w:tabs>
                <w:tab w:val="left" w:pos="567"/>
              </w:tabs>
              <w:spacing w:after="0"/>
              <w:rPr>
                <w:rFonts w:ascii="Arial" w:hAnsi="Arial" w:cs="Arial"/>
                <w:b/>
              </w:rPr>
            </w:pPr>
            <w:r w:rsidRPr="008500D0">
              <w:rPr>
                <w:rFonts w:ascii="Arial" w:hAnsi="Arial" w:cs="Arial"/>
                <w:b/>
              </w:rPr>
              <w:t xml:space="preserve">TSG Tdoc of latest approved WI/SI description </w:t>
            </w:r>
            <w:r w:rsidR="00EE4CC9" w:rsidRPr="008500D0">
              <w:rPr>
                <w:rFonts w:ascii="Arial" w:hAnsi="Arial" w:cs="Arial"/>
                <w:b/>
              </w:rPr>
              <w:t>(if any)</w:t>
            </w:r>
          </w:p>
        </w:tc>
        <w:tc>
          <w:tcPr>
            <w:tcW w:w="7650" w:type="dxa"/>
            <w:gridSpan w:val="5"/>
          </w:tcPr>
          <w:p w14:paraId="02C02CD6" w14:textId="432851A8" w:rsidR="00B6300F" w:rsidRPr="008500D0" w:rsidRDefault="00DA6B6E" w:rsidP="008836AC">
            <w:pPr>
              <w:tabs>
                <w:tab w:val="left" w:pos="567"/>
              </w:tabs>
              <w:spacing w:after="0"/>
              <w:rPr>
                <w:rFonts w:ascii="Arial" w:hAnsi="Arial" w:cs="Arial"/>
                <w:lang w:eastAsia="ja-JP"/>
              </w:rPr>
            </w:pPr>
            <w:r w:rsidRPr="00DA6B6E">
              <w:rPr>
                <w:rFonts w:ascii="Arial" w:hAnsi="Arial" w:cs="Arial"/>
                <w:lang w:eastAsia="ja-JP"/>
              </w:rPr>
              <w:t>RP</w:t>
            </w:r>
            <w:r>
              <w:rPr>
                <w:rFonts w:ascii="Cambria Math" w:hAnsi="Cambria Math" w:cs="Cambria Math"/>
                <w:lang w:eastAsia="ja-JP"/>
              </w:rPr>
              <w:t>-</w:t>
            </w:r>
            <w:r w:rsidRPr="00DA6B6E">
              <w:rPr>
                <w:rFonts w:ascii="Arial" w:hAnsi="Arial" w:cs="Arial"/>
                <w:lang w:eastAsia="ja-JP"/>
              </w:rPr>
              <w:t>243309</w:t>
            </w:r>
          </w:p>
        </w:tc>
      </w:tr>
      <w:tr w:rsidR="008500D0" w:rsidRPr="008500D0" w14:paraId="0BE4E3F0" w14:textId="77777777" w:rsidTr="00871653">
        <w:tc>
          <w:tcPr>
            <w:tcW w:w="2436" w:type="dxa"/>
          </w:tcPr>
          <w:p w14:paraId="7E7C416D" w14:textId="77777777" w:rsidR="00887422" w:rsidRPr="008500D0" w:rsidRDefault="00871653" w:rsidP="001A248F">
            <w:pPr>
              <w:tabs>
                <w:tab w:val="left" w:pos="567"/>
              </w:tabs>
              <w:spacing w:after="0"/>
              <w:rPr>
                <w:rFonts w:ascii="Arial" w:hAnsi="Arial" w:cs="Arial"/>
                <w:b/>
              </w:rPr>
            </w:pPr>
            <w:r w:rsidRPr="008500D0">
              <w:rPr>
                <w:rFonts w:ascii="Arial" w:hAnsi="Arial" w:cs="Arial"/>
                <w:b/>
              </w:rPr>
              <w:t>Target Completion Date</w:t>
            </w:r>
          </w:p>
          <w:p w14:paraId="7FE6F1F9" w14:textId="77777777" w:rsidR="00871653" w:rsidRPr="008500D0" w:rsidRDefault="00887422" w:rsidP="001A248F">
            <w:pPr>
              <w:tabs>
                <w:tab w:val="left" w:pos="567"/>
              </w:tabs>
              <w:spacing w:after="0"/>
              <w:rPr>
                <w:rFonts w:ascii="Arial" w:hAnsi="Arial" w:cs="Arial"/>
                <w:b/>
              </w:rPr>
            </w:pPr>
            <w:r w:rsidRPr="008500D0">
              <w:rPr>
                <w:rFonts w:ascii="Arial" w:hAnsi="Arial" w:cs="Arial"/>
                <w:b/>
              </w:rPr>
              <w:t>(indicate if changed)</w:t>
            </w:r>
          </w:p>
        </w:tc>
        <w:tc>
          <w:tcPr>
            <w:tcW w:w="1846" w:type="dxa"/>
          </w:tcPr>
          <w:p w14:paraId="59DDD591"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Study Item: </w:t>
            </w:r>
          </w:p>
          <w:p w14:paraId="2E56FC1C" w14:textId="48E3BB69" w:rsidR="00871653" w:rsidRPr="008500D0" w:rsidRDefault="00ED1C80" w:rsidP="008836AC">
            <w:pPr>
              <w:tabs>
                <w:tab w:val="left" w:pos="567"/>
              </w:tabs>
              <w:spacing w:after="0"/>
              <w:rPr>
                <w:rFonts w:ascii="Arial" w:hAnsi="Arial" w:cs="Arial"/>
                <w:lang w:eastAsia="ja-JP"/>
              </w:rPr>
            </w:pPr>
            <w:r w:rsidRPr="008500D0">
              <w:rPr>
                <w:rFonts w:ascii="Arial" w:hAnsi="Arial" w:cs="Arial"/>
                <w:lang w:eastAsia="ja-JP"/>
              </w:rPr>
              <w:t>NA</w:t>
            </w:r>
          </w:p>
        </w:tc>
        <w:tc>
          <w:tcPr>
            <w:tcW w:w="1842" w:type="dxa"/>
          </w:tcPr>
          <w:p w14:paraId="1164ED6D" w14:textId="77777777" w:rsidR="00871653" w:rsidRPr="007E7839" w:rsidRDefault="00871653" w:rsidP="008836AC">
            <w:pPr>
              <w:tabs>
                <w:tab w:val="left" w:pos="567"/>
              </w:tabs>
              <w:spacing w:after="0"/>
              <w:rPr>
                <w:rFonts w:ascii="Arial" w:hAnsi="Arial" w:cs="Arial"/>
                <w:lang w:eastAsia="ja-JP"/>
              </w:rPr>
            </w:pPr>
            <w:r w:rsidRPr="007E7839">
              <w:rPr>
                <w:rFonts w:ascii="Arial" w:hAnsi="Arial" w:cs="Arial"/>
                <w:lang w:eastAsia="ja-JP"/>
              </w:rPr>
              <w:t xml:space="preserve">Core part: </w:t>
            </w:r>
          </w:p>
          <w:p w14:paraId="5A128F3E" w14:textId="3458B8D7" w:rsidR="00C707B8" w:rsidRPr="007E7839" w:rsidRDefault="002A1917" w:rsidP="008836AC">
            <w:pPr>
              <w:tabs>
                <w:tab w:val="left" w:pos="567"/>
              </w:tabs>
              <w:spacing w:after="0"/>
              <w:rPr>
                <w:rFonts w:ascii="Arial" w:hAnsi="Arial" w:cs="Arial"/>
                <w:lang w:eastAsia="ja-JP"/>
              </w:rPr>
            </w:pPr>
            <w:r w:rsidRPr="007E7839">
              <w:rPr>
                <w:rFonts w:ascii="Arial" w:hAnsi="Arial" w:cs="Arial"/>
                <w:color w:val="00B050"/>
                <w:lang w:eastAsia="ja-JP"/>
              </w:rPr>
              <w:t>March</w:t>
            </w:r>
            <w:r w:rsidR="00C707B8" w:rsidRPr="007E7839">
              <w:rPr>
                <w:rFonts w:ascii="Arial" w:hAnsi="Arial" w:cs="Arial"/>
                <w:color w:val="00B050"/>
                <w:lang w:eastAsia="ja-JP"/>
              </w:rPr>
              <w:t>/202</w:t>
            </w:r>
            <w:r w:rsidRPr="007E7839">
              <w:rPr>
                <w:rFonts w:ascii="Arial" w:hAnsi="Arial" w:cs="Arial"/>
                <w:color w:val="00B050"/>
                <w:lang w:eastAsia="ja-JP"/>
              </w:rPr>
              <w:t>5</w:t>
            </w:r>
          </w:p>
        </w:tc>
        <w:tc>
          <w:tcPr>
            <w:tcW w:w="2268" w:type="dxa"/>
          </w:tcPr>
          <w:p w14:paraId="6F31DE98" w14:textId="77777777" w:rsidR="00C707B8" w:rsidRPr="008500D0" w:rsidRDefault="00871653" w:rsidP="00207DC4">
            <w:pPr>
              <w:tabs>
                <w:tab w:val="left" w:pos="567"/>
              </w:tabs>
              <w:spacing w:after="0"/>
              <w:rPr>
                <w:rFonts w:ascii="Arial" w:hAnsi="Arial" w:cs="Arial"/>
                <w:lang w:eastAsia="ja-JP"/>
              </w:rPr>
            </w:pPr>
            <w:r w:rsidRPr="008500D0">
              <w:rPr>
                <w:rFonts w:ascii="Arial" w:hAnsi="Arial" w:cs="Arial"/>
                <w:lang w:eastAsia="ja-JP"/>
              </w:rPr>
              <w:t xml:space="preserve">Performance part: </w:t>
            </w:r>
          </w:p>
          <w:p w14:paraId="150E2BE5" w14:textId="017E8E9D" w:rsidR="00871653" w:rsidRPr="008500D0" w:rsidRDefault="00C707B8" w:rsidP="00207DC4">
            <w:pPr>
              <w:tabs>
                <w:tab w:val="left" w:pos="567"/>
              </w:tabs>
              <w:spacing w:after="0"/>
              <w:rPr>
                <w:rFonts w:ascii="Arial" w:hAnsi="Arial" w:cs="Arial"/>
                <w:lang w:eastAsia="ja-JP"/>
              </w:rPr>
            </w:pPr>
            <w:r w:rsidRPr="00CE55AD">
              <w:rPr>
                <w:rFonts w:ascii="Arial" w:hAnsi="Arial" w:cs="Arial"/>
                <w:color w:val="00B050"/>
                <w:lang w:eastAsia="ja-JP"/>
              </w:rPr>
              <w:t>June/2025</w:t>
            </w:r>
          </w:p>
        </w:tc>
        <w:tc>
          <w:tcPr>
            <w:tcW w:w="1694" w:type="dxa"/>
            <w:gridSpan w:val="2"/>
          </w:tcPr>
          <w:p w14:paraId="192880E8"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Testing part: </w:t>
            </w:r>
          </w:p>
          <w:p w14:paraId="5BB6B905" w14:textId="2D8CC897" w:rsidR="00C707B8" w:rsidRPr="008500D0" w:rsidRDefault="00C707B8" w:rsidP="008836AC">
            <w:pPr>
              <w:tabs>
                <w:tab w:val="left" w:pos="567"/>
              </w:tabs>
              <w:spacing w:after="0"/>
              <w:rPr>
                <w:rFonts w:ascii="Arial" w:hAnsi="Arial" w:cs="Arial"/>
                <w:highlight w:val="yellow"/>
                <w:lang w:eastAsia="ja-JP"/>
              </w:rPr>
            </w:pPr>
            <w:r w:rsidRPr="008500D0">
              <w:rPr>
                <w:rFonts w:ascii="Arial" w:hAnsi="Arial" w:cs="Arial"/>
                <w:lang w:eastAsia="ja-JP"/>
              </w:rPr>
              <w:t>NA</w:t>
            </w:r>
          </w:p>
        </w:tc>
      </w:tr>
      <w:tr w:rsidR="008500D0" w:rsidRPr="008500D0" w14:paraId="2EC56AAA" w14:textId="77777777" w:rsidTr="00A042D5">
        <w:tc>
          <w:tcPr>
            <w:tcW w:w="2436" w:type="dxa"/>
          </w:tcPr>
          <w:p w14:paraId="67092FF9" w14:textId="77777777" w:rsidR="00871653" w:rsidRPr="008500D0" w:rsidRDefault="00871653" w:rsidP="001A248F">
            <w:pPr>
              <w:tabs>
                <w:tab w:val="left" w:pos="567"/>
              </w:tabs>
              <w:spacing w:after="0"/>
              <w:rPr>
                <w:rFonts w:ascii="Arial" w:hAnsi="Arial" w:cs="Arial"/>
                <w:b/>
              </w:rPr>
            </w:pPr>
            <w:r w:rsidRPr="008500D0">
              <w:rPr>
                <w:rFonts w:ascii="Arial" w:hAnsi="Arial" w:cs="Arial"/>
                <w:b/>
              </w:rPr>
              <w:t>Overall Completion level</w:t>
            </w:r>
          </w:p>
        </w:tc>
        <w:tc>
          <w:tcPr>
            <w:tcW w:w="1846" w:type="dxa"/>
          </w:tcPr>
          <w:p w14:paraId="66824FBA"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Study Item: </w:t>
            </w:r>
          </w:p>
          <w:p w14:paraId="30397E78" w14:textId="55AC2FB2" w:rsidR="00871653" w:rsidRPr="008500D0" w:rsidRDefault="00E72B74" w:rsidP="008836AC">
            <w:pPr>
              <w:tabs>
                <w:tab w:val="left" w:pos="567"/>
              </w:tabs>
              <w:spacing w:after="0"/>
              <w:rPr>
                <w:rFonts w:ascii="Arial" w:hAnsi="Arial" w:cs="Arial"/>
                <w:lang w:eastAsia="ja-JP"/>
              </w:rPr>
            </w:pPr>
            <w:r w:rsidRPr="008500D0">
              <w:rPr>
                <w:rFonts w:ascii="Arial" w:hAnsi="Arial" w:cs="Arial"/>
                <w:lang w:eastAsia="ja-JP"/>
              </w:rPr>
              <w:t>NA</w:t>
            </w:r>
          </w:p>
        </w:tc>
        <w:tc>
          <w:tcPr>
            <w:tcW w:w="1842" w:type="dxa"/>
            <w:shd w:val="clear" w:color="auto" w:fill="auto"/>
          </w:tcPr>
          <w:p w14:paraId="28B58AA7" w14:textId="77777777" w:rsidR="00871653"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Core part: </w:t>
            </w:r>
          </w:p>
          <w:p w14:paraId="5794DFF7" w14:textId="60AAC755" w:rsidR="00871653" w:rsidRPr="008500D0" w:rsidRDefault="007E7839" w:rsidP="008836AC">
            <w:pPr>
              <w:tabs>
                <w:tab w:val="left" w:pos="567"/>
              </w:tabs>
              <w:spacing w:after="0"/>
              <w:rPr>
                <w:rFonts w:ascii="Arial" w:hAnsi="Arial" w:cs="Arial"/>
                <w:lang w:eastAsia="ja-JP"/>
              </w:rPr>
            </w:pPr>
            <w:r>
              <w:rPr>
                <w:rFonts w:ascii="Arial" w:eastAsiaTheme="minorEastAsia" w:hAnsi="Arial" w:cs="Arial"/>
                <w:color w:val="00B050"/>
                <w:lang w:eastAsia="zh-CN"/>
              </w:rPr>
              <w:t>100</w:t>
            </w:r>
            <w:r w:rsidR="00871653" w:rsidRPr="00A042D5">
              <w:rPr>
                <w:rFonts w:ascii="Arial" w:hAnsi="Arial" w:cs="Arial"/>
                <w:color w:val="00B050"/>
                <w:lang w:eastAsia="ja-JP"/>
              </w:rPr>
              <w:t>%</w:t>
            </w:r>
            <w:r w:rsidR="00025071">
              <w:rPr>
                <w:rFonts w:ascii="Arial" w:hAnsi="Arial" w:cs="Arial"/>
                <w:color w:val="00B050"/>
                <w:lang w:eastAsia="ja-JP"/>
              </w:rPr>
              <w:t xml:space="preserve"> </w:t>
            </w:r>
          </w:p>
        </w:tc>
        <w:tc>
          <w:tcPr>
            <w:tcW w:w="2268" w:type="dxa"/>
          </w:tcPr>
          <w:p w14:paraId="7A4F9E6C" w14:textId="77777777" w:rsidR="00E72B74"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Performance Part: </w:t>
            </w:r>
          </w:p>
          <w:p w14:paraId="0560E286" w14:textId="3AEC4DEC" w:rsidR="00871653" w:rsidRPr="008500D0" w:rsidRDefault="00B053E8" w:rsidP="008836AC">
            <w:pPr>
              <w:tabs>
                <w:tab w:val="left" w:pos="567"/>
              </w:tabs>
              <w:spacing w:after="0"/>
              <w:rPr>
                <w:rFonts w:ascii="Arial" w:hAnsi="Arial" w:cs="Arial"/>
                <w:lang w:eastAsia="ja-JP"/>
              </w:rPr>
            </w:pPr>
            <w:r>
              <w:rPr>
                <w:rFonts w:ascii="Arial" w:hAnsi="Arial" w:cs="Arial"/>
                <w:color w:val="00B050"/>
                <w:lang w:eastAsia="ja-JP"/>
              </w:rPr>
              <w:t>3</w:t>
            </w:r>
            <w:r w:rsidR="007E7839">
              <w:rPr>
                <w:rFonts w:ascii="Arial" w:hAnsi="Arial" w:cs="Arial"/>
                <w:color w:val="00B050"/>
                <w:lang w:eastAsia="ja-JP"/>
              </w:rPr>
              <w:t>0</w:t>
            </w:r>
            <w:r w:rsidR="00871653" w:rsidRPr="00CE55AD">
              <w:rPr>
                <w:rFonts w:ascii="Arial" w:hAnsi="Arial" w:cs="Arial"/>
                <w:color w:val="00B050"/>
                <w:lang w:eastAsia="ja-JP"/>
              </w:rPr>
              <w:t>%</w:t>
            </w:r>
          </w:p>
        </w:tc>
        <w:tc>
          <w:tcPr>
            <w:tcW w:w="1694" w:type="dxa"/>
            <w:gridSpan w:val="2"/>
          </w:tcPr>
          <w:p w14:paraId="77B9C5C8" w14:textId="77777777" w:rsidR="00E72B74" w:rsidRPr="008500D0" w:rsidRDefault="00871653" w:rsidP="008836AC">
            <w:pPr>
              <w:tabs>
                <w:tab w:val="left" w:pos="567"/>
              </w:tabs>
              <w:spacing w:after="0"/>
              <w:rPr>
                <w:rFonts w:ascii="Arial" w:hAnsi="Arial" w:cs="Arial"/>
                <w:lang w:eastAsia="ja-JP"/>
              </w:rPr>
            </w:pPr>
            <w:r w:rsidRPr="008500D0">
              <w:rPr>
                <w:rFonts w:ascii="Arial" w:hAnsi="Arial" w:cs="Arial"/>
                <w:lang w:eastAsia="ja-JP"/>
              </w:rPr>
              <w:t xml:space="preserve">Testing part: </w:t>
            </w:r>
          </w:p>
          <w:p w14:paraId="70DECF59" w14:textId="4D5602E4" w:rsidR="00871653" w:rsidRPr="008500D0" w:rsidRDefault="00E72B74" w:rsidP="008836AC">
            <w:pPr>
              <w:tabs>
                <w:tab w:val="left" w:pos="567"/>
              </w:tabs>
              <w:spacing w:after="0"/>
              <w:rPr>
                <w:rFonts w:ascii="Arial" w:hAnsi="Arial" w:cs="Arial"/>
                <w:highlight w:val="yellow"/>
                <w:lang w:eastAsia="ja-JP"/>
              </w:rPr>
            </w:pPr>
            <w:r w:rsidRPr="008500D0">
              <w:rPr>
                <w:rFonts w:ascii="Arial" w:hAnsi="Arial" w:cs="Arial"/>
                <w:lang w:eastAsia="ja-JP"/>
              </w:rPr>
              <w:t>NA</w:t>
            </w:r>
          </w:p>
        </w:tc>
      </w:tr>
    </w:tbl>
    <w:p w14:paraId="6699D3CC" w14:textId="77777777" w:rsidR="00D45B2F" w:rsidRDefault="001F486F" w:rsidP="00EF152E">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53066A" w:rsidRPr="0053066A" w14:paraId="468432DA" w14:textId="77777777" w:rsidTr="001A248F">
        <w:tc>
          <w:tcPr>
            <w:tcW w:w="2758" w:type="dxa"/>
            <w:gridSpan w:val="2"/>
          </w:tcPr>
          <w:p w14:paraId="08F3105B" w14:textId="77777777" w:rsidR="00EF4800" w:rsidRPr="0053066A" w:rsidRDefault="00EF4800" w:rsidP="001A248F">
            <w:pPr>
              <w:tabs>
                <w:tab w:val="left" w:pos="567"/>
              </w:tabs>
              <w:spacing w:after="0"/>
              <w:rPr>
                <w:rFonts w:ascii="Arial" w:hAnsi="Arial" w:cs="Arial"/>
                <w:b/>
              </w:rPr>
            </w:pPr>
            <w:r w:rsidRPr="0053066A">
              <w:rPr>
                <w:rFonts w:ascii="Arial" w:hAnsi="Arial" w:cs="Arial"/>
                <w:b/>
              </w:rPr>
              <w:t>Leading WG</w:t>
            </w:r>
          </w:p>
        </w:tc>
        <w:tc>
          <w:tcPr>
            <w:tcW w:w="7489" w:type="dxa"/>
          </w:tcPr>
          <w:p w14:paraId="6FC72931" w14:textId="6D8B1510" w:rsidR="00EF4800" w:rsidRPr="0053066A" w:rsidRDefault="00146DDB" w:rsidP="001A248F">
            <w:pPr>
              <w:tabs>
                <w:tab w:val="left" w:pos="567"/>
              </w:tabs>
              <w:spacing w:after="0"/>
              <w:rPr>
                <w:rFonts w:ascii="Arial" w:hAnsi="Arial" w:cs="Arial"/>
              </w:rPr>
            </w:pPr>
            <w:r w:rsidRPr="0053066A">
              <w:rPr>
                <w:rFonts w:ascii="Arial" w:hAnsi="Arial" w:cs="Arial"/>
              </w:rPr>
              <w:t>R4</w:t>
            </w:r>
          </w:p>
        </w:tc>
      </w:tr>
      <w:tr w:rsidR="0053066A" w:rsidRPr="0053066A" w14:paraId="5EF9AD31" w14:textId="77777777" w:rsidTr="001A248F">
        <w:tc>
          <w:tcPr>
            <w:tcW w:w="1418" w:type="dxa"/>
            <w:vMerge w:val="restart"/>
            <w:vAlign w:val="center"/>
          </w:tcPr>
          <w:p w14:paraId="589FA298" w14:textId="77777777" w:rsidR="006C4E32" w:rsidRPr="0053066A" w:rsidRDefault="006C4E32" w:rsidP="001A248F">
            <w:pPr>
              <w:tabs>
                <w:tab w:val="left" w:pos="567"/>
              </w:tabs>
              <w:rPr>
                <w:rFonts w:ascii="Arial" w:hAnsi="Arial" w:cs="Arial"/>
                <w:b/>
              </w:rPr>
            </w:pPr>
            <w:r w:rsidRPr="0053066A">
              <w:rPr>
                <w:rFonts w:ascii="Arial" w:hAnsi="Arial" w:cs="Arial"/>
                <w:b/>
              </w:rPr>
              <w:t>Rapporteur</w:t>
            </w:r>
          </w:p>
        </w:tc>
        <w:tc>
          <w:tcPr>
            <w:tcW w:w="1340" w:type="dxa"/>
          </w:tcPr>
          <w:p w14:paraId="7F2D9368" w14:textId="77777777" w:rsidR="006C4E32" w:rsidRPr="0053066A" w:rsidRDefault="006C4E32" w:rsidP="001A248F">
            <w:pPr>
              <w:tabs>
                <w:tab w:val="left" w:pos="567"/>
              </w:tabs>
              <w:spacing w:after="0"/>
              <w:rPr>
                <w:rFonts w:ascii="Arial" w:hAnsi="Arial" w:cs="Arial"/>
                <w:b/>
              </w:rPr>
            </w:pPr>
            <w:r w:rsidRPr="0053066A">
              <w:rPr>
                <w:rFonts w:ascii="Arial" w:hAnsi="Arial" w:cs="Arial"/>
                <w:b/>
              </w:rPr>
              <w:t>Name</w:t>
            </w:r>
          </w:p>
        </w:tc>
        <w:tc>
          <w:tcPr>
            <w:tcW w:w="7489" w:type="dxa"/>
          </w:tcPr>
          <w:p w14:paraId="127CF618" w14:textId="5E5F4122" w:rsidR="006C4E32" w:rsidRPr="0053066A" w:rsidRDefault="00146DDB" w:rsidP="0036248C">
            <w:pPr>
              <w:tabs>
                <w:tab w:val="left" w:pos="567"/>
              </w:tabs>
              <w:spacing w:after="0"/>
              <w:rPr>
                <w:rFonts w:ascii="Arial" w:hAnsi="Arial" w:cs="Arial"/>
                <w:lang w:eastAsia="ja-JP"/>
              </w:rPr>
            </w:pPr>
            <w:r w:rsidRPr="0053066A">
              <w:rPr>
                <w:rFonts w:ascii="Arial" w:hAnsi="Arial" w:cs="Arial"/>
                <w:lang w:eastAsia="ja-JP"/>
              </w:rPr>
              <w:t>Zhang, Meng</w:t>
            </w:r>
          </w:p>
        </w:tc>
      </w:tr>
      <w:tr w:rsidR="0053066A" w:rsidRPr="0053066A" w14:paraId="36040647" w14:textId="77777777" w:rsidTr="001A248F">
        <w:tc>
          <w:tcPr>
            <w:tcW w:w="1418" w:type="dxa"/>
            <w:vMerge/>
          </w:tcPr>
          <w:p w14:paraId="2B760CAA" w14:textId="77777777" w:rsidR="006C4E32" w:rsidRPr="0053066A" w:rsidRDefault="006C4E32" w:rsidP="001A248F">
            <w:pPr>
              <w:tabs>
                <w:tab w:val="left" w:pos="567"/>
              </w:tabs>
              <w:rPr>
                <w:rFonts w:ascii="Arial" w:hAnsi="Arial" w:cs="Arial"/>
                <w:b/>
              </w:rPr>
            </w:pPr>
          </w:p>
        </w:tc>
        <w:tc>
          <w:tcPr>
            <w:tcW w:w="1340" w:type="dxa"/>
          </w:tcPr>
          <w:p w14:paraId="6AD0A3C2" w14:textId="77777777" w:rsidR="006C4E32" w:rsidRPr="0053066A" w:rsidRDefault="006C4E32" w:rsidP="001A248F">
            <w:pPr>
              <w:tabs>
                <w:tab w:val="left" w:pos="567"/>
              </w:tabs>
              <w:spacing w:after="0"/>
              <w:rPr>
                <w:rFonts w:ascii="Arial" w:hAnsi="Arial" w:cs="Arial"/>
                <w:b/>
              </w:rPr>
            </w:pPr>
            <w:r w:rsidRPr="0053066A">
              <w:rPr>
                <w:rFonts w:ascii="Arial" w:hAnsi="Arial" w:cs="Arial"/>
                <w:b/>
              </w:rPr>
              <w:t>Company</w:t>
            </w:r>
          </w:p>
        </w:tc>
        <w:tc>
          <w:tcPr>
            <w:tcW w:w="7489" w:type="dxa"/>
          </w:tcPr>
          <w:p w14:paraId="612726B0" w14:textId="351D3EC3" w:rsidR="006C4E32" w:rsidRPr="0053066A" w:rsidRDefault="00E423BC" w:rsidP="001A248F">
            <w:pPr>
              <w:tabs>
                <w:tab w:val="left" w:pos="567"/>
              </w:tabs>
              <w:spacing w:after="0"/>
              <w:rPr>
                <w:rFonts w:ascii="Arial" w:hAnsi="Arial" w:cs="Arial"/>
                <w:lang w:eastAsia="ja-JP"/>
              </w:rPr>
            </w:pPr>
            <w:r w:rsidRPr="0053066A">
              <w:rPr>
                <w:rFonts w:ascii="Arial" w:hAnsi="Arial" w:cs="Arial"/>
                <w:lang w:eastAsia="ja-JP"/>
              </w:rPr>
              <w:t>Intel Corporation</w:t>
            </w:r>
          </w:p>
        </w:tc>
      </w:tr>
      <w:tr w:rsidR="0053066A" w:rsidRPr="0053066A" w14:paraId="588EE5C8" w14:textId="77777777" w:rsidTr="001A248F">
        <w:tc>
          <w:tcPr>
            <w:tcW w:w="1418" w:type="dxa"/>
            <w:vMerge/>
          </w:tcPr>
          <w:p w14:paraId="5371B18D" w14:textId="77777777" w:rsidR="006C4E32" w:rsidRPr="0053066A" w:rsidRDefault="006C4E32" w:rsidP="001A248F">
            <w:pPr>
              <w:tabs>
                <w:tab w:val="left" w:pos="567"/>
              </w:tabs>
              <w:rPr>
                <w:rFonts w:ascii="Arial" w:hAnsi="Arial" w:cs="Arial"/>
                <w:b/>
              </w:rPr>
            </w:pPr>
          </w:p>
        </w:tc>
        <w:tc>
          <w:tcPr>
            <w:tcW w:w="1340" w:type="dxa"/>
          </w:tcPr>
          <w:p w14:paraId="4BB54D4E" w14:textId="77777777" w:rsidR="006C4E32" w:rsidRPr="0053066A" w:rsidRDefault="006C4E32" w:rsidP="001A248F">
            <w:pPr>
              <w:tabs>
                <w:tab w:val="left" w:pos="567"/>
              </w:tabs>
              <w:spacing w:after="0"/>
              <w:rPr>
                <w:rFonts w:ascii="Arial" w:hAnsi="Arial" w:cs="Arial"/>
                <w:b/>
              </w:rPr>
            </w:pPr>
            <w:r w:rsidRPr="0053066A">
              <w:rPr>
                <w:rFonts w:ascii="Arial" w:hAnsi="Arial" w:cs="Arial"/>
                <w:b/>
              </w:rPr>
              <w:t>Email</w:t>
            </w:r>
          </w:p>
        </w:tc>
        <w:tc>
          <w:tcPr>
            <w:tcW w:w="7489" w:type="dxa"/>
          </w:tcPr>
          <w:p w14:paraId="0563966F" w14:textId="006BC38D" w:rsidR="006C4E32" w:rsidRPr="0053066A" w:rsidRDefault="00DC05FC" w:rsidP="001A248F">
            <w:pPr>
              <w:tabs>
                <w:tab w:val="left" w:pos="567"/>
              </w:tabs>
              <w:spacing w:after="0"/>
              <w:rPr>
                <w:rFonts w:ascii="Arial" w:hAnsi="Arial" w:cs="Arial"/>
              </w:rPr>
            </w:pPr>
            <w:r w:rsidRPr="0053066A">
              <w:rPr>
                <w:rFonts w:ascii="Arial" w:hAnsi="Arial" w:cs="Arial"/>
              </w:rPr>
              <w:t>m</w:t>
            </w:r>
            <w:r w:rsidR="00E423BC" w:rsidRPr="0053066A">
              <w:rPr>
                <w:rFonts w:ascii="Arial" w:hAnsi="Arial" w:cs="Arial"/>
              </w:rPr>
              <w:t>eng.zhang@intel.com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F967B80" w:rsidR="00D22398" w:rsidRPr="008836AC" w:rsidRDefault="00C21339" w:rsidP="00C4666A">
            <w:pPr>
              <w:pStyle w:val="TAL"/>
              <w:jc w:val="center"/>
              <w:rPr>
                <w:color w:val="FF0000"/>
                <w:lang w:eastAsia="ja-JP"/>
              </w:rPr>
            </w:pPr>
            <w:r w:rsidRPr="00B26505">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616E24F"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8F529FE" w14:textId="77777777" w:rsidR="003966F1" w:rsidRDefault="003966F1" w:rsidP="003966F1">
      <w:pPr>
        <w:pStyle w:val="Heading2"/>
        <w:rPr>
          <w:lang w:eastAsia="ja-JP"/>
        </w:rPr>
      </w:pPr>
      <w:r>
        <w:rPr>
          <w:lang w:eastAsia="ja-JP"/>
        </w:rPr>
        <w:lastRenderedPageBreak/>
        <w:t>2.1</w:t>
      </w:r>
      <w:r>
        <w:rPr>
          <w:lang w:eastAsia="ja-JP"/>
        </w:rPr>
        <w:tab/>
      </w:r>
      <w:r w:rsidRPr="0003665A">
        <w:rPr>
          <w:rFonts w:hint="eastAsia"/>
          <w:lang w:eastAsia="ja-JP"/>
        </w:rPr>
        <w:t>RAN1</w:t>
      </w:r>
    </w:p>
    <w:p w14:paraId="3058C9F2" w14:textId="77777777" w:rsidR="003966F1" w:rsidRDefault="003966F1" w:rsidP="003966F1">
      <w:pPr>
        <w:pStyle w:val="Heading4"/>
        <w:rPr>
          <w:lang w:eastAsia="ja-JP"/>
        </w:rPr>
      </w:pPr>
      <w:r>
        <w:rPr>
          <w:lang w:eastAsia="ja-JP"/>
        </w:rPr>
        <w:t>2.1.1</w:t>
      </w:r>
      <w:r>
        <w:rPr>
          <w:lang w:eastAsia="ja-JP"/>
        </w:rPr>
        <w:tab/>
        <w:t>Agreements</w:t>
      </w:r>
    </w:p>
    <w:p w14:paraId="59480621" w14:textId="77777777" w:rsidR="003966F1" w:rsidRDefault="003966F1" w:rsidP="003966F1">
      <w:pPr>
        <w:pStyle w:val="Heading4"/>
        <w:rPr>
          <w:lang w:eastAsia="ja-JP"/>
        </w:rPr>
      </w:pPr>
      <w:r>
        <w:rPr>
          <w:lang w:eastAsia="ja-JP"/>
        </w:rPr>
        <w:t>2.1.2</w:t>
      </w:r>
      <w:r>
        <w:rPr>
          <w:lang w:eastAsia="ja-JP"/>
        </w:rPr>
        <w:tab/>
        <w:t>Remaining Open issues</w:t>
      </w:r>
    </w:p>
    <w:p w14:paraId="3B200930" w14:textId="77777777" w:rsidR="003966F1" w:rsidRPr="004544D3" w:rsidRDefault="003966F1" w:rsidP="003966F1">
      <w:pPr>
        <w:spacing w:after="0"/>
        <w:rPr>
          <w:lang w:eastAsia="ja-JP"/>
        </w:rPr>
      </w:pPr>
    </w:p>
    <w:p w14:paraId="570D512D" w14:textId="77777777" w:rsidR="003966F1" w:rsidRDefault="003966F1" w:rsidP="003966F1">
      <w:pPr>
        <w:pStyle w:val="Heading2"/>
        <w:rPr>
          <w:lang w:eastAsia="ja-JP"/>
        </w:rPr>
      </w:pPr>
      <w:r>
        <w:rPr>
          <w:lang w:eastAsia="ja-JP"/>
        </w:rPr>
        <w:t>2.2</w:t>
      </w:r>
      <w:r>
        <w:rPr>
          <w:lang w:eastAsia="ja-JP"/>
        </w:rPr>
        <w:tab/>
      </w:r>
      <w:r>
        <w:rPr>
          <w:rFonts w:hint="eastAsia"/>
          <w:lang w:eastAsia="ja-JP"/>
        </w:rPr>
        <w:t>RAN2</w:t>
      </w:r>
    </w:p>
    <w:p w14:paraId="34F003EA" w14:textId="77777777" w:rsidR="003966F1" w:rsidRDefault="003966F1" w:rsidP="003966F1">
      <w:pPr>
        <w:pStyle w:val="Heading4"/>
        <w:rPr>
          <w:lang w:eastAsia="ja-JP"/>
        </w:rPr>
      </w:pPr>
      <w:r>
        <w:rPr>
          <w:lang w:eastAsia="ja-JP"/>
        </w:rPr>
        <w:t>2.2.1</w:t>
      </w:r>
      <w:r>
        <w:rPr>
          <w:lang w:eastAsia="ja-JP"/>
        </w:rPr>
        <w:tab/>
        <w:t>Agreements</w:t>
      </w:r>
    </w:p>
    <w:p w14:paraId="76D2F64E" w14:textId="77777777" w:rsidR="003966F1" w:rsidRDefault="003966F1" w:rsidP="003966F1">
      <w:pPr>
        <w:pStyle w:val="Heading4"/>
        <w:rPr>
          <w:lang w:eastAsia="ja-JP"/>
        </w:rPr>
      </w:pPr>
      <w:r>
        <w:rPr>
          <w:lang w:eastAsia="ja-JP"/>
        </w:rPr>
        <w:t>2.2.2</w:t>
      </w:r>
      <w:r>
        <w:rPr>
          <w:lang w:eastAsia="ja-JP"/>
        </w:rPr>
        <w:tab/>
        <w:t>Remaining Open issues</w:t>
      </w:r>
    </w:p>
    <w:p w14:paraId="1640076C" w14:textId="77777777" w:rsidR="003966F1" w:rsidRPr="004544D3" w:rsidRDefault="003966F1" w:rsidP="003966F1">
      <w:pPr>
        <w:spacing w:after="0"/>
        <w:rPr>
          <w:lang w:eastAsia="ja-JP"/>
        </w:rPr>
      </w:pPr>
    </w:p>
    <w:p w14:paraId="31698218" w14:textId="77777777" w:rsidR="003966F1" w:rsidRDefault="003966F1" w:rsidP="003966F1">
      <w:pPr>
        <w:pStyle w:val="Heading2"/>
        <w:rPr>
          <w:lang w:eastAsia="ja-JP"/>
        </w:rPr>
      </w:pPr>
      <w:r>
        <w:rPr>
          <w:lang w:eastAsia="ja-JP"/>
        </w:rPr>
        <w:t>2.3</w:t>
      </w:r>
      <w:r>
        <w:rPr>
          <w:lang w:eastAsia="ja-JP"/>
        </w:rPr>
        <w:tab/>
      </w:r>
      <w:r>
        <w:rPr>
          <w:rFonts w:hint="eastAsia"/>
          <w:lang w:eastAsia="ja-JP"/>
        </w:rPr>
        <w:t>RAN3</w:t>
      </w:r>
    </w:p>
    <w:p w14:paraId="37B08D9D" w14:textId="77777777" w:rsidR="003966F1" w:rsidRDefault="003966F1" w:rsidP="003966F1">
      <w:pPr>
        <w:pStyle w:val="Heading4"/>
        <w:rPr>
          <w:lang w:eastAsia="ja-JP"/>
        </w:rPr>
      </w:pPr>
      <w:r>
        <w:rPr>
          <w:lang w:eastAsia="ja-JP"/>
        </w:rPr>
        <w:t>2.3.1</w:t>
      </w:r>
      <w:r>
        <w:rPr>
          <w:lang w:eastAsia="ja-JP"/>
        </w:rPr>
        <w:tab/>
        <w:t>Agreements</w:t>
      </w:r>
    </w:p>
    <w:p w14:paraId="0B359109" w14:textId="77777777" w:rsidR="003966F1" w:rsidRDefault="003966F1" w:rsidP="003966F1">
      <w:pPr>
        <w:pStyle w:val="Heading4"/>
        <w:rPr>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59A1AAED" w14:textId="66C59874" w:rsidR="009E5650" w:rsidRDefault="009E5650" w:rsidP="00B25641">
      <w:pPr>
        <w:pStyle w:val="Heading5"/>
        <w:rPr>
          <w:rFonts w:eastAsiaTheme="minorEastAsia" w:cs="Arial"/>
          <w:szCs w:val="22"/>
          <w:lang w:eastAsia="zh-CN"/>
        </w:rPr>
      </w:pPr>
      <w:r>
        <w:rPr>
          <w:lang w:eastAsia="ja-JP"/>
        </w:rPr>
        <w:t>2.4.1.1</w:t>
      </w:r>
      <w:r>
        <w:rPr>
          <w:lang w:eastAsia="ja-JP"/>
        </w:rPr>
        <w:tab/>
      </w:r>
      <w:r w:rsidR="003B5A98" w:rsidRPr="0065280D">
        <w:rPr>
          <w:rFonts w:eastAsia="Arial" w:cs="Arial"/>
          <w:szCs w:val="22"/>
        </w:rPr>
        <w:t>Decisions during RAN</w:t>
      </w:r>
      <w:r w:rsidR="003B5A98">
        <w:rPr>
          <w:rFonts w:eastAsiaTheme="minorEastAsia" w:cs="Arial"/>
          <w:szCs w:val="22"/>
          <w:lang w:eastAsia="zh-CN"/>
        </w:rPr>
        <w:t>4</w:t>
      </w:r>
      <w:r w:rsidR="003B5A98" w:rsidRPr="0065280D">
        <w:rPr>
          <w:rFonts w:eastAsia="Arial" w:cs="Arial"/>
          <w:szCs w:val="22"/>
        </w:rPr>
        <w:t>#</w:t>
      </w:r>
      <w:r w:rsidR="003B5A98">
        <w:rPr>
          <w:rFonts w:eastAsiaTheme="minorEastAsia" w:cs="Arial"/>
          <w:szCs w:val="22"/>
          <w:lang w:eastAsia="zh-CN"/>
        </w:rPr>
        <w:t>11</w:t>
      </w:r>
      <w:r w:rsidR="003608CB">
        <w:rPr>
          <w:rFonts w:eastAsiaTheme="minorEastAsia" w:cs="Arial"/>
          <w:szCs w:val="22"/>
          <w:lang w:eastAsia="zh-CN"/>
        </w:rPr>
        <w:t>4</w:t>
      </w:r>
    </w:p>
    <w:p w14:paraId="12547E95" w14:textId="4CEA6489" w:rsidR="00025071" w:rsidRDefault="00CD2563" w:rsidP="00025071">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Big CR</w:t>
      </w:r>
      <w:r w:rsidR="00025071">
        <w:rPr>
          <w:rFonts w:ascii="Times New Roman" w:hAnsi="Times New Roman"/>
          <w:sz w:val="22"/>
        </w:rPr>
        <w:t xml:space="preserve"> for less than 5MHz UE RF requirements in Rel-19 was </w:t>
      </w:r>
      <w:r w:rsidR="003608CB">
        <w:rPr>
          <w:rFonts w:ascii="Times New Roman" w:hAnsi="Times New Roman"/>
          <w:sz w:val="22"/>
        </w:rPr>
        <w:t>agreed</w:t>
      </w:r>
      <w:r w:rsidR="00025071">
        <w:rPr>
          <w:rFonts w:ascii="Times New Roman" w:hAnsi="Times New Roman"/>
          <w:sz w:val="22"/>
        </w:rPr>
        <w:t xml:space="preserve"> in R4-2</w:t>
      </w:r>
      <w:r w:rsidR="003608CB">
        <w:rPr>
          <w:rFonts w:ascii="Times New Roman" w:hAnsi="Times New Roman"/>
          <w:sz w:val="22"/>
        </w:rPr>
        <w:t>502262</w:t>
      </w:r>
      <w:r w:rsidR="00025071">
        <w:rPr>
          <w:rFonts w:ascii="Times New Roman" w:hAnsi="Times New Roman"/>
          <w:sz w:val="22"/>
        </w:rPr>
        <w:t>.</w:t>
      </w:r>
    </w:p>
    <w:p w14:paraId="7A25EEAE" w14:textId="5B2EA36B" w:rsidR="00CD2563" w:rsidRPr="00711E08" w:rsidRDefault="003608CB" w:rsidP="00025071">
      <w:pPr>
        <w:pStyle w:val="ListParagraph"/>
        <w:numPr>
          <w:ilvl w:val="0"/>
          <w:numId w:val="19"/>
        </w:numPr>
        <w:adjustRightInd w:val="0"/>
        <w:snapToGrid w:val="0"/>
        <w:spacing w:before="60" w:after="120"/>
        <w:ind w:leftChars="0"/>
        <w:rPr>
          <w:rFonts w:ascii="Times New Roman" w:hAnsi="Times New Roman"/>
          <w:sz w:val="22"/>
        </w:rPr>
      </w:pPr>
      <w:r>
        <w:rPr>
          <w:rFonts w:ascii="Times New Roman" w:hAnsi="Times New Roman"/>
          <w:sz w:val="22"/>
        </w:rPr>
        <w:t>Big CR for less than 5MHz RRM requirements in Rel-19 was agreed in R4-2402608.</w:t>
      </w:r>
    </w:p>
    <w:p w14:paraId="12D7E75A" w14:textId="3B0126DA" w:rsidR="005D0DC0" w:rsidRDefault="005D0DC0" w:rsidP="005D0DC0">
      <w:pPr>
        <w:pStyle w:val="ListParagraph"/>
        <w:numPr>
          <w:ilvl w:val="0"/>
          <w:numId w:val="19"/>
        </w:numPr>
        <w:adjustRightInd w:val="0"/>
        <w:snapToGrid w:val="0"/>
        <w:spacing w:before="60" w:after="120"/>
        <w:ind w:leftChars="0"/>
        <w:rPr>
          <w:rFonts w:ascii="Times New Roman" w:hAnsi="Times New Roman"/>
          <w:sz w:val="22"/>
        </w:rPr>
      </w:pPr>
      <w:r w:rsidRPr="00C93528">
        <w:rPr>
          <w:rFonts w:ascii="Times New Roman" w:hAnsi="Times New Roman"/>
          <w:sz w:val="22"/>
        </w:rPr>
        <w:t>The</w:t>
      </w:r>
      <w:r w:rsidR="0099099B">
        <w:rPr>
          <w:rFonts w:ascii="Times New Roman" w:hAnsi="Times New Roman"/>
          <w:sz w:val="22"/>
        </w:rPr>
        <w:t xml:space="preserve"> </w:t>
      </w:r>
      <w:r w:rsidR="0099099B" w:rsidRPr="00C93528">
        <w:rPr>
          <w:rFonts w:ascii="Times New Roman" w:hAnsi="Times New Roman"/>
          <w:sz w:val="22"/>
        </w:rPr>
        <w:t xml:space="preserve">agreements for </w:t>
      </w:r>
      <w:r w:rsidR="0099099B">
        <w:rPr>
          <w:rFonts w:ascii="Times New Roman" w:hAnsi="Times New Roman"/>
          <w:sz w:val="22"/>
        </w:rPr>
        <w:t>RRM</w:t>
      </w:r>
      <w:r w:rsidR="0099099B" w:rsidRPr="00C93528">
        <w:rPr>
          <w:rFonts w:ascii="Times New Roman" w:hAnsi="Times New Roman"/>
          <w:sz w:val="22"/>
        </w:rPr>
        <w:t xml:space="preserve"> </w:t>
      </w:r>
      <w:r w:rsidR="003608CB">
        <w:rPr>
          <w:rFonts w:ascii="Times New Roman" w:hAnsi="Times New Roman"/>
          <w:sz w:val="22"/>
        </w:rPr>
        <w:t xml:space="preserve">core and performance </w:t>
      </w:r>
      <w:r w:rsidR="0099099B" w:rsidRPr="00C93528">
        <w:rPr>
          <w:rFonts w:ascii="Times New Roman" w:hAnsi="Times New Roman"/>
          <w:sz w:val="22"/>
        </w:rPr>
        <w:t>requirements for inter-band NR CA/DC with less than 5MHz CBW</w:t>
      </w:r>
      <w:r w:rsidR="00414DE2">
        <w:rPr>
          <w:rFonts w:ascii="Times New Roman" w:hAnsi="Times New Roman"/>
          <w:sz w:val="22"/>
        </w:rPr>
        <w:t xml:space="preserve"> are shown below</w:t>
      </w:r>
      <w:r w:rsidRPr="00C93528">
        <w:rPr>
          <w:rFonts w:ascii="Times New Roman" w:hAnsi="Times New Roman"/>
          <w:sz w:val="22"/>
        </w:rPr>
        <w:t xml:space="preserve"> (R4-2</w:t>
      </w:r>
      <w:r w:rsidR="003608CB">
        <w:rPr>
          <w:rFonts w:ascii="Times New Roman" w:hAnsi="Times New Roman"/>
          <w:sz w:val="22"/>
        </w:rPr>
        <w:t>502586</w:t>
      </w:r>
      <w:r w:rsidRPr="00C93528">
        <w:rPr>
          <w:rFonts w:ascii="Times New Roman" w:hAnsi="Times New Roman"/>
          <w:sz w:val="22"/>
        </w:rPr>
        <w:t>):</w:t>
      </w:r>
    </w:p>
    <w:p w14:paraId="780B933F" w14:textId="252D01ED" w:rsidR="00CD2563" w:rsidRDefault="003608CB" w:rsidP="00414DE2">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rPr>
        <w:t>Removal of brackets around N2 = [6] in Table 4.4.2.2-1 Note 2</w:t>
      </w:r>
    </w:p>
    <w:p w14:paraId="3DAC0B4C" w14:textId="1F3F212C" w:rsidR="00CD2563" w:rsidRPr="00CD2563" w:rsidRDefault="003608CB" w:rsidP="00CD2563">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bCs/>
          <w:sz w:val="22"/>
          <w:lang w:val="en-GB"/>
        </w:rPr>
        <w:t>Remove brackets so N2 = 6</w:t>
      </w:r>
      <w:r w:rsidR="00CD2563">
        <w:rPr>
          <w:rFonts w:ascii="Times New Roman" w:hAnsi="Times New Roman"/>
          <w:bCs/>
          <w:sz w:val="22"/>
          <w:lang w:val="en-GB"/>
        </w:rPr>
        <w:t>.</w:t>
      </w:r>
    </w:p>
    <w:p w14:paraId="5481F964" w14:textId="5DB9C3CA" w:rsidR="00CD2563" w:rsidRPr="00CD2563" w:rsidRDefault="003608CB" w:rsidP="00CD2563">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bCs/>
          <w:sz w:val="22"/>
          <w:lang w:val="en-GB"/>
        </w:rPr>
        <w:t>Conditional handover including target MCG and candidate SCD delay requirements</w:t>
      </w:r>
    </w:p>
    <w:p w14:paraId="7328228C" w14:textId="54AD91D0" w:rsidR="00CD2563" w:rsidRPr="00CD2563" w:rsidRDefault="003608CB" w:rsidP="00CD2563">
      <w:pPr>
        <w:pStyle w:val="ListParagraph"/>
        <w:numPr>
          <w:ilvl w:val="2"/>
          <w:numId w:val="19"/>
        </w:numPr>
        <w:adjustRightInd w:val="0"/>
        <w:snapToGrid w:val="0"/>
        <w:spacing w:before="60" w:after="120"/>
        <w:ind w:leftChars="0"/>
        <w:rPr>
          <w:rFonts w:ascii="Times New Roman" w:hAnsi="Times New Roman"/>
          <w:sz w:val="22"/>
        </w:rPr>
      </w:pPr>
      <w:r>
        <w:rPr>
          <w:rFonts w:ascii="Times New Roman" w:hAnsi="Times New Roman"/>
          <w:sz w:val="22"/>
          <w:lang w:val="en-GB"/>
        </w:rPr>
        <w:t xml:space="preserve">Update conditional handover including target MCG and candidate SCG delay requirements in 6.1.7.1.2 the same way as in other PSCell requirements: </w:t>
      </w:r>
      <w:r w:rsidRPr="003608CB">
        <w:rPr>
          <w:rFonts w:ascii="Times New Roman" w:hAnsi="Times New Roman"/>
          <w:sz w:val="22"/>
          <w:lang w:val="en-GB"/>
        </w:rPr>
        <w:t>T∆ = 3*Trs for target cells operating with 12 PRB SSB BW</w:t>
      </w:r>
      <w:r w:rsidR="00CD2563">
        <w:rPr>
          <w:rFonts w:ascii="Times New Roman" w:hAnsi="Times New Roman"/>
          <w:sz w:val="22"/>
          <w:lang w:val="en-GB"/>
        </w:rPr>
        <w:t>.</w:t>
      </w:r>
    </w:p>
    <w:p w14:paraId="31882B4A" w14:textId="158E1E8B" w:rsidR="00687986" w:rsidRDefault="00592810" w:rsidP="00414DE2">
      <w:pPr>
        <w:pStyle w:val="ListParagraph"/>
        <w:numPr>
          <w:ilvl w:val="1"/>
          <w:numId w:val="19"/>
        </w:numPr>
        <w:adjustRightInd w:val="0"/>
        <w:snapToGrid w:val="0"/>
        <w:spacing w:before="60" w:after="120"/>
        <w:ind w:leftChars="0"/>
        <w:rPr>
          <w:rFonts w:ascii="Times New Roman" w:hAnsi="Times New Roman"/>
          <w:sz w:val="22"/>
        </w:rPr>
      </w:pPr>
      <w:r>
        <w:rPr>
          <w:rFonts w:ascii="Times New Roman" w:hAnsi="Times New Roman"/>
          <w:sz w:val="22"/>
        </w:rPr>
        <w:t>Agreement on the test cases list</w:t>
      </w:r>
      <w:r w:rsidR="005324FC">
        <w:rPr>
          <w:rFonts w:ascii="Times New Roman" w:hAnsi="Times New Roman"/>
          <w:sz w:val="22"/>
        </w:rPr>
        <w:t>:</w:t>
      </w:r>
    </w:p>
    <w:p w14:paraId="13CF4DA4" w14:textId="77777777" w:rsidR="00592810" w:rsidRPr="00592810" w:rsidRDefault="00592810" w:rsidP="00592810">
      <w:pPr>
        <w:snapToGrid w:val="0"/>
        <w:spacing w:after="120"/>
        <w:ind w:left="360"/>
        <w:rPr>
          <w:b/>
          <w:szCs w:val="21"/>
          <w:lang w:val="x-none" w:eastAsia="en-US"/>
        </w:rPr>
      </w:pPr>
      <w:r w:rsidRPr="00592810">
        <w:rPr>
          <w:b/>
          <w:szCs w:val="21"/>
          <w:lang w:val="x-none"/>
        </w:rPr>
        <w:t xml:space="preserve">Table </w:t>
      </w:r>
      <w:r w:rsidRPr="00592810">
        <w:rPr>
          <w:b/>
          <w:szCs w:val="21"/>
          <w:lang w:val="x-none"/>
        </w:rPr>
        <w:fldChar w:fldCharType="begin"/>
      </w:r>
      <w:r w:rsidRPr="00592810">
        <w:rPr>
          <w:b/>
          <w:szCs w:val="21"/>
          <w:lang w:val="x-none"/>
        </w:rPr>
        <w:instrText xml:space="preserve"> SEQ Table \* ARABIC </w:instrText>
      </w:r>
      <w:r w:rsidRPr="00592810">
        <w:rPr>
          <w:b/>
          <w:szCs w:val="21"/>
          <w:lang w:val="x-none"/>
        </w:rPr>
        <w:fldChar w:fldCharType="separate"/>
      </w:r>
      <w:r w:rsidRPr="00592810">
        <w:rPr>
          <w:b/>
          <w:szCs w:val="21"/>
          <w:lang w:val="x-none"/>
        </w:rPr>
        <w:t>1</w:t>
      </w:r>
      <w:r w:rsidRPr="00592810">
        <w:rPr>
          <w:szCs w:val="21"/>
        </w:rPr>
        <w:fldChar w:fldCharType="end"/>
      </w:r>
      <w:r w:rsidRPr="00592810">
        <w:rPr>
          <w:b/>
          <w:szCs w:val="21"/>
        </w:rPr>
        <w:t xml:space="preserve"> Test cases list for less than 5MHz CA/DC</w:t>
      </w:r>
    </w:p>
    <w:tbl>
      <w:tblPr>
        <w:tblW w:w="4441" w:type="pct"/>
        <w:jc w:val="center"/>
        <w:tblLook w:val="04A0" w:firstRow="1" w:lastRow="0" w:firstColumn="1" w:lastColumn="0" w:noHBand="0" w:noVBand="1"/>
      </w:tblPr>
      <w:tblGrid>
        <w:gridCol w:w="548"/>
        <w:gridCol w:w="1583"/>
        <w:gridCol w:w="3019"/>
        <w:gridCol w:w="666"/>
        <w:gridCol w:w="1335"/>
        <w:gridCol w:w="1903"/>
      </w:tblGrid>
      <w:tr w:rsidR="00592810" w14:paraId="7153396C" w14:textId="77777777" w:rsidTr="00592810">
        <w:trPr>
          <w:jc w:val="center"/>
        </w:trPr>
        <w:tc>
          <w:tcPr>
            <w:tcW w:w="302" w:type="pct"/>
            <w:tcBorders>
              <w:top w:val="single" w:sz="4" w:space="0" w:color="auto"/>
              <w:left w:val="single" w:sz="4" w:space="0" w:color="auto"/>
              <w:bottom w:val="single" w:sz="4" w:space="0" w:color="auto"/>
              <w:right w:val="single" w:sz="4" w:space="0" w:color="auto"/>
            </w:tcBorders>
            <w:hideMark/>
          </w:tcPr>
          <w:p w14:paraId="12E2481C" w14:textId="77777777" w:rsidR="00592810" w:rsidRDefault="00592810">
            <w:pPr>
              <w:snapToGrid w:val="0"/>
              <w:spacing w:after="120"/>
              <w:rPr>
                <w:b/>
                <w:bCs/>
                <w:szCs w:val="21"/>
              </w:rPr>
            </w:pPr>
            <w:r>
              <w:rPr>
                <w:b/>
                <w:bCs/>
                <w:szCs w:val="21"/>
              </w:rPr>
              <w:t>No.</w:t>
            </w:r>
          </w:p>
        </w:tc>
        <w:tc>
          <w:tcPr>
            <w:tcW w:w="874" w:type="pct"/>
            <w:tcBorders>
              <w:top w:val="single" w:sz="4" w:space="0" w:color="auto"/>
              <w:left w:val="single" w:sz="4" w:space="0" w:color="auto"/>
              <w:bottom w:val="single" w:sz="4" w:space="0" w:color="auto"/>
              <w:right w:val="single" w:sz="4" w:space="0" w:color="auto"/>
            </w:tcBorders>
            <w:hideMark/>
          </w:tcPr>
          <w:p w14:paraId="0DF515DB" w14:textId="77777777" w:rsidR="00592810" w:rsidRDefault="00592810">
            <w:pPr>
              <w:snapToGrid w:val="0"/>
              <w:spacing w:after="120"/>
              <w:rPr>
                <w:b/>
                <w:bCs/>
                <w:szCs w:val="21"/>
              </w:rPr>
            </w:pPr>
            <w:r>
              <w:rPr>
                <w:b/>
                <w:bCs/>
                <w:szCs w:val="21"/>
              </w:rPr>
              <w:t>Item of core requirements</w:t>
            </w:r>
          </w:p>
        </w:tc>
        <w:tc>
          <w:tcPr>
            <w:tcW w:w="1667" w:type="pct"/>
            <w:tcBorders>
              <w:top w:val="single" w:sz="4" w:space="0" w:color="auto"/>
              <w:left w:val="single" w:sz="4" w:space="0" w:color="auto"/>
              <w:bottom w:val="single" w:sz="4" w:space="0" w:color="auto"/>
              <w:right w:val="single" w:sz="4" w:space="0" w:color="auto"/>
            </w:tcBorders>
            <w:hideMark/>
          </w:tcPr>
          <w:p w14:paraId="0E542CD2" w14:textId="77777777" w:rsidR="00592810" w:rsidRDefault="00592810">
            <w:pPr>
              <w:snapToGrid w:val="0"/>
              <w:spacing w:after="120"/>
              <w:rPr>
                <w:b/>
                <w:bCs/>
                <w:szCs w:val="21"/>
              </w:rPr>
            </w:pPr>
            <w:r>
              <w:rPr>
                <w:b/>
                <w:bCs/>
                <w:szCs w:val="21"/>
              </w:rPr>
              <w:t>Type of test cases</w:t>
            </w:r>
          </w:p>
        </w:tc>
        <w:tc>
          <w:tcPr>
            <w:tcW w:w="368" w:type="pct"/>
            <w:tcBorders>
              <w:top w:val="single" w:sz="4" w:space="0" w:color="auto"/>
              <w:left w:val="single" w:sz="4" w:space="0" w:color="auto"/>
              <w:bottom w:val="single" w:sz="4" w:space="0" w:color="auto"/>
              <w:right w:val="single" w:sz="4" w:space="0" w:color="auto"/>
            </w:tcBorders>
            <w:hideMark/>
          </w:tcPr>
          <w:p w14:paraId="4E481D3D" w14:textId="77777777" w:rsidR="00592810" w:rsidRDefault="00592810">
            <w:pPr>
              <w:snapToGrid w:val="0"/>
              <w:spacing w:after="120"/>
              <w:rPr>
                <w:b/>
                <w:bCs/>
                <w:szCs w:val="21"/>
              </w:rPr>
            </w:pPr>
            <w:r>
              <w:rPr>
                <w:b/>
                <w:bCs/>
                <w:szCs w:val="21"/>
              </w:rPr>
              <w:t>FR</w:t>
            </w:r>
          </w:p>
        </w:tc>
        <w:tc>
          <w:tcPr>
            <w:tcW w:w="737" w:type="pct"/>
            <w:tcBorders>
              <w:top w:val="single" w:sz="4" w:space="0" w:color="auto"/>
              <w:left w:val="single" w:sz="4" w:space="0" w:color="auto"/>
              <w:bottom w:val="single" w:sz="4" w:space="0" w:color="auto"/>
              <w:right w:val="single" w:sz="4" w:space="0" w:color="auto"/>
            </w:tcBorders>
            <w:hideMark/>
          </w:tcPr>
          <w:p w14:paraId="3F967E0C" w14:textId="77777777" w:rsidR="00592810" w:rsidRDefault="00592810">
            <w:pPr>
              <w:snapToGrid w:val="0"/>
              <w:spacing w:after="120"/>
              <w:rPr>
                <w:b/>
                <w:bCs/>
                <w:szCs w:val="21"/>
              </w:rPr>
            </w:pPr>
            <w:r>
              <w:rPr>
                <w:b/>
                <w:bCs/>
                <w:szCs w:val="21"/>
              </w:rPr>
              <w:t>Subclause</w:t>
            </w:r>
          </w:p>
        </w:tc>
        <w:tc>
          <w:tcPr>
            <w:tcW w:w="1051" w:type="pct"/>
            <w:tcBorders>
              <w:top w:val="single" w:sz="4" w:space="0" w:color="auto"/>
              <w:left w:val="single" w:sz="4" w:space="0" w:color="auto"/>
              <w:bottom w:val="single" w:sz="4" w:space="0" w:color="auto"/>
              <w:right w:val="single" w:sz="4" w:space="0" w:color="auto"/>
            </w:tcBorders>
            <w:hideMark/>
          </w:tcPr>
          <w:p w14:paraId="0B6E5C18" w14:textId="77777777" w:rsidR="00592810" w:rsidRDefault="00592810">
            <w:pPr>
              <w:snapToGrid w:val="0"/>
              <w:spacing w:after="120"/>
              <w:rPr>
                <w:b/>
                <w:bCs/>
                <w:szCs w:val="21"/>
              </w:rPr>
            </w:pPr>
            <w:r>
              <w:rPr>
                <w:b/>
                <w:bCs/>
                <w:szCs w:val="21"/>
              </w:rPr>
              <w:t>Note</w:t>
            </w:r>
          </w:p>
        </w:tc>
      </w:tr>
      <w:tr w:rsidR="00592810" w14:paraId="52BE51D6" w14:textId="77777777" w:rsidTr="00592810">
        <w:trPr>
          <w:jc w:val="center"/>
        </w:trPr>
        <w:tc>
          <w:tcPr>
            <w:tcW w:w="302" w:type="pct"/>
            <w:tcBorders>
              <w:top w:val="single" w:sz="4" w:space="0" w:color="auto"/>
              <w:left w:val="single" w:sz="4" w:space="0" w:color="auto"/>
              <w:bottom w:val="single" w:sz="4" w:space="0" w:color="auto"/>
              <w:right w:val="single" w:sz="4" w:space="0" w:color="auto"/>
            </w:tcBorders>
            <w:hideMark/>
          </w:tcPr>
          <w:p w14:paraId="20CED501" w14:textId="77777777" w:rsidR="00592810" w:rsidRDefault="00592810">
            <w:pPr>
              <w:snapToGrid w:val="0"/>
              <w:spacing w:after="120"/>
              <w:rPr>
                <w:szCs w:val="21"/>
              </w:rPr>
            </w:pPr>
            <w:r>
              <w:rPr>
                <w:szCs w:val="21"/>
              </w:rPr>
              <w:t>1-1</w:t>
            </w:r>
          </w:p>
        </w:tc>
        <w:tc>
          <w:tcPr>
            <w:tcW w:w="874" w:type="pct"/>
            <w:tcBorders>
              <w:top w:val="single" w:sz="4" w:space="0" w:color="auto"/>
              <w:left w:val="single" w:sz="4" w:space="0" w:color="auto"/>
              <w:bottom w:val="nil"/>
              <w:right w:val="single" w:sz="4" w:space="0" w:color="auto"/>
            </w:tcBorders>
            <w:hideMark/>
          </w:tcPr>
          <w:p w14:paraId="39CE4913" w14:textId="77777777" w:rsidR="00592810" w:rsidRDefault="00592810">
            <w:pPr>
              <w:snapToGrid w:val="0"/>
              <w:spacing w:after="120"/>
              <w:rPr>
                <w:szCs w:val="21"/>
              </w:rPr>
            </w:pPr>
            <w:r>
              <w:rPr>
                <w:szCs w:val="21"/>
              </w:rPr>
              <w:t>SCell activation delay</w:t>
            </w:r>
          </w:p>
        </w:tc>
        <w:tc>
          <w:tcPr>
            <w:tcW w:w="1667" w:type="pct"/>
            <w:tcBorders>
              <w:top w:val="single" w:sz="4" w:space="0" w:color="auto"/>
              <w:left w:val="single" w:sz="4" w:space="0" w:color="auto"/>
              <w:bottom w:val="nil"/>
              <w:right w:val="single" w:sz="4" w:space="0" w:color="auto"/>
            </w:tcBorders>
            <w:hideMark/>
          </w:tcPr>
          <w:p w14:paraId="39D64335" w14:textId="77777777" w:rsidR="00592810" w:rsidRDefault="00592810">
            <w:pPr>
              <w:snapToGrid w:val="0"/>
              <w:spacing w:after="120"/>
              <w:rPr>
                <w:szCs w:val="21"/>
              </w:rPr>
            </w:pPr>
            <w:r>
              <w:rPr>
                <w:szCs w:val="21"/>
              </w:rPr>
              <w:t>SCell activation and deactivation of SCell is with 12 PRB SSB bandwidth</w:t>
            </w:r>
          </w:p>
        </w:tc>
        <w:tc>
          <w:tcPr>
            <w:tcW w:w="368" w:type="pct"/>
            <w:tcBorders>
              <w:top w:val="single" w:sz="4" w:space="0" w:color="auto"/>
              <w:left w:val="single" w:sz="4" w:space="0" w:color="auto"/>
              <w:bottom w:val="single" w:sz="4" w:space="0" w:color="auto"/>
              <w:right w:val="single" w:sz="4" w:space="0" w:color="auto"/>
            </w:tcBorders>
            <w:hideMark/>
          </w:tcPr>
          <w:p w14:paraId="6BDD11E8" w14:textId="77777777" w:rsidR="00592810" w:rsidRDefault="00592810">
            <w:pPr>
              <w:snapToGrid w:val="0"/>
              <w:spacing w:after="120"/>
              <w:rPr>
                <w:szCs w:val="21"/>
              </w:rPr>
            </w:pPr>
            <w:r>
              <w:rPr>
                <w:szCs w:val="21"/>
              </w:rPr>
              <w:t>FR1</w:t>
            </w:r>
          </w:p>
        </w:tc>
        <w:tc>
          <w:tcPr>
            <w:tcW w:w="737" w:type="pct"/>
            <w:tcBorders>
              <w:top w:val="single" w:sz="4" w:space="0" w:color="auto"/>
              <w:left w:val="single" w:sz="4" w:space="0" w:color="auto"/>
              <w:bottom w:val="single" w:sz="4" w:space="0" w:color="auto"/>
              <w:right w:val="single" w:sz="4" w:space="0" w:color="auto"/>
            </w:tcBorders>
            <w:hideMark/>
          </w:tcPr>
          <w:p w14:paraId="1B04E054" w14:textId="77777777" w:rsidR="00592810" w:rsidRDefault="00592810">
            <w:pPr>
              <w:snapToGrid w:val="0"/>
              <w:spacing w:after="120"/>
              <w:rPr>
                <w:szCs w:val="21"/>
              </w:rPr>
            </w:pPr>
            <w:r>
              <w:rPr>
                <w:szCs w:val="21"/>
              </w:rPr>
              <w:t>A.6.5.3.X</w:t>
            </w:r>
          </w:p>
        </w:tc>
        <w:tc>
          <w:tcPr>
            <w:tcW w:w="1051" w:type="pct"/>
            <w:tcBorders>
              <w:top w:val="single" w:sz="4" w:space="0" w:color="auto"/>
              <w:left w:val="single" w:sz="4" w:space="0" w:color="auto"/>
              <w:bottom w:val="single" w:sz="4" w:space="0" w:color="auto"/>
              <w:right w:val="single" w:sz="4" w:space="0" w:color="auto"/>
            </w:tcBorders>
            <w:hideMark/>
          </w:tcPr>
          <w:p w14:paraId="251EB17C" w14:textId="77777777" w:rsidR="00592810" w:rsidRDefault="00592810">
            <w:pPr>
              <w:snapToGrid w:val="0"/>
              <w:spacing w:after="120"/>
              <w:rPr>
                <w:szCs w:val="21"/>
              </w:rPr>
            </w:pPr>
            <w:r>
              <w:rPr>
                <w:szCs w:val="21"/>
              </w:rPr>
              <w:t>Discuss test case setup based on draftCR in the next meeting.</w:t>
            </w:r>
          </w:p>
          <w:p w14:paraId="258BBA04" w14:textId="77777777" w:rsidR="00592810" w:rsidRDefault="00592810">
            <w:pPr>
              <w:snapToGrid w:val="0"/>
              <w:spacing w:after="120"/>
              <w:rPr>
                <w:szCs w:val="21"/>
              </w:rPr>
            </w:pPr>
            <w:r>
              <w:rPr>
                <w:szCs w:val="21"/>
              </w:rPr>
              <w:t>((un)known, DRX cycle, measCycle)</w:t>
            </w:r>
          </w:p>
        </w:tc>
      </w:tr>
      <w:tr w:rsidR="00592810" w14:paraId="24811F39" w14:textId="77777777" w:rsidTr="00592810">
        <w:trPr>
          <w:jc w:val="center"/>
        </w:trPr>
        <w:tc>
          <w:tcPr>
            <w:tcW w:w="302" w:type="pct"/>
            <w:tcBorders>
              <w:top w:val="single" w:sz="4" w:space="0" w:color="auto"/>
              <w:left w:val="single" w:sz="4" w:space="0" w:color="auto"/>
              <w:bottom w:val="single" w:sz="4" w:space="0" w:color="auto"/>
              <w:right w:val="single" w:sz="4" w:space="0" w:color="auto"/>
            </w:tcBorders>
            <w:hideMark/>
          </w:tcPr>
          <w:p w14:paraId="6A5669F6" w14:textId="77777777" w:rsidR="00592810" w:rsidRDefault="00592810">
            <w:pPr>
              <w:snapToGrid w:val="0"/>
              <w:spacing w:after="120"/>
              <w:rPr>
                <w:szCs w:val="21"/>
              </w:rPr>
            </w:pPr>
            <w:r>
              <w:rPr>
                <w:szCs w:val="21"/>
              </w:rPr>
              <w:lastRenderedPageBreak/>
              <w:t>2-1</w:t>
            </w:r>
          </w:p>
        </w:tc>
        <w:tc>
          <w:tcPr>
            <w:tcW w:w="874" w:type="pct"/>
            <w:vMerge w:val="restart"/>
            <w:tcBorders>
              <w:top w:val="single" w:sz="4" w:space="0" w:color="auto"/>
              <w:left w:val="single" w:sz="4" w:space="0" w:color="auto"/>
              <w:bottom w:val="single" w:sz="4" w:space="0" w:color="auto"/>
              <w:right w:val="single" w:sz="4" w:space="0" w:color="auto"/>
            </w:tcBorders>
            <w:hideMark/>
          </w:tcPr>
          <w:p w14:paraId="102BFFCD" w14:textId="77777777" w:rsidR="00592810" w:rsidRDefault="00592810">
            <w:pPr>
              <w:snapToGrid w:val="0"/>
              <w:spacing w:after="120"/>
              <w:rPr>
                <w:szCs w:val="21"/>
              </w:rPr>
            </w:pPr>
            <w:r>
              <w:rPr>
                <w:szCs w:val="21"/>
              </w:rPr>
              <w:t>((Subsequent) Conditional) PSCell addition/change delay</w:t>
            </w:r>
          </w:p>
        </w:tc>
        <w:tc>
          <w:tcPr>
            <w:tcW w:w="1667" w:type="pct"/>
            <w:tcBorders>
              <w:top w:val="single" w:sz="4" w:space="0" w:color="auto"/>
              <w:left w:val="single" w:sz="4" w:space="0" w:color="auto"/>
              <w:bottom w:val="single" w:sz="4" w:space="0" w:color="auto"/>
              <w:right w:val="single" w:sz="4" w:space="0" w:color="auto"/>
            </w:tcBorders>
            <w:hideMark/>
          </w:tcPr>
          <w:p w14:paraId="03011180" w14:textId="77777777" w:rsidR="00592810" w:rsidRDefault="00592810">
            <w:pPr>
              <w:snapToGrid w:val="0"/>
              <w:spacing w:after="120"/>
              <w:rPr>
                <w:szCs w:val="21"/>
              </w:rPr>
            </w:pPr>
            <w:r>
              <w:rPr>
                <w:szCs w:val="21"/>
              </w:rPr>
              <w:t xml:space="preserve">Addition and release delay of PSCell with 12 PRB SSB bandwidth </w:t>
            </w:r>
          </w:p>
        </w:tc>
        <w:tc>
          <w:tcPr>
            <w:tcW w:w="368" w:type="pct"/>
            <w:tcBorders>
              <w:top w:val="single" w:sz="4" w:space="0" w:color="auto"/>
              <w:left w:val="single" w:sz="4" w:space="0" w:color="auto"/>
              <w:bottom w:val="single" w:sz="4" w:space="0" w:color="auto"/>
              <w:right w:val="single" w:sz="4" w:space="0" w:color="auto"/>
            </w:tcBorders>
            <w:hideMark/>
          </w:tcPr>
          <w:p w14:paraId="5B090D8D" w14:textId="77777777" w:rsidR="00592810" w:rsidRDefault="00592810">
            <w:pPr>
              <w:snapToGrid w:val="0"/>
              <w:spacing w:after="120"/>
              <w:rPr>
                <w:szCs w:val="21"/>
              </w:rPr>
            </w:pPr>
            <w:r>
              <w:rPr>
                <w:szCs w:val="21"/>
              </w:rPr>
              <w:t>FR1</w:t>
            </w:r>
          </w:p>
        </w:tc>
        <w:tc>
          <w:tcPr>
            <w:tcW w:w="737" w:type="pct"/>
            <w:tcBorders>
              <w:top w:val="single" w:sz="4" w:space="0" w:color="auto"/>
              <w:left w:val="single" w:sz="4" w:space="0" w:color="auto"/>
              <w:bottom w:val="single" w:sz="4" w:space="0" w:color="auto"/>
              <w:right w:val="single" w:sz="4" w:space="0" w:color="auto"/>
            </w:tcBorders>
            <w:hideMark/>
          </w:tcPr>
          <w:p w14:paraId="0559C0F5" w14:textId="77777777" w:rsidR="00592810" w:rsidRDefault="00592810">
            <w:pPr>
              <w:snapToGrid w:val="0"/>
              <w:spacing w:after="120"/>
              <w:rPr>
                <w:szCs w:val="21"/>
              </w:rPr>
            </w:pPr>
            <w:r>
              <w:rPr>
                <w:szCs w:val="21"/>
              </w:rPr>
              <w:t>A.6.5.11.X</w:t>
            </w:r>
          </w:p>
        </w:tc>
        <w:tc>
          <w:tcPr>
            <w:tcW w:w="1051" w:type="pct"/>
            <w:vMerge w:val="restart"/>
            <w:tcBorders>
              <w:top w:val="single" w:sz="4" w:space="0" w:color="auto"/>
              <w:left w:val="single" w:sz="4" w:space="0" w:color="auto"/>
              <w:bottom w:val="single" w:sz="4" w:space="0" w:color="auto"/>
              <w:right w:val="single" w:sz="4" w:space="0" w:color="auto"/>
            </w:tcBorders>
            <w:hideMark/>
          </w:tcPr>
          <w:p w14:paraId="5F4C1C3E" w14:textId="77777777" w:rsidR="00592810" w:rsidRDefault="00592810">
            <w:pPr>
              <w:snapToGrid w:val="0"/>
              <w:spacing w:after="120"/>
              <w:rPr>
                <w:szCs w:val="21"/>
              </w:rPr>
            </w:pPr>
            <w:r>
              <w:rPr>
                <w:szCs w:val="21"/>
              </w:rPr>
              <w:t>The UE is required to pass only one set of test cases among 2-1, 2-2, 2-3 and 2-4.</w:t>
            </w:r>
          </w:p>
        </w:tc>
      </w:tr>
      <w:tr w:rsidR="00592810" w14:paraId="4D1F691E" w14:textId="77777777" w:rsidTr="00592810">
        <w:trPr>
          <w:jc w:val="center"/>
        </w:trPr>
        <w:tc>
          <w:tcPr>
            <w:tcW w:w="302" w:type="pct"/>
            <w:tcBorders>
              <w:top w:val="single" w:sz="4" w:space="0" w:color="auto"/>
              <w:left w:val="single" w:sz="4" w:space="0" w:color="auto"/>
              <w:bottom w:val="single" w:sz="4" w:space="0" w:color="auto"/>
              <w:right w:val="single" w:sz="4" w:space="0" w:color="auto"/>
            </w:tcBorders>
            <w:hideMark/>
          </w:tcPr>
          <w:p w14:paraId="0897A17B" w14:textId="77777777" w:rsidR="00592810" w:rsidRDefault="00592810">
            <w:pPr>
              <w:snapToGrid w:val="0"/>
              <w:spacing w:after="120"/>
              <w:rPr>
                <w:szCs w:val="21"/>
              </w:rPr>
            </w:pPr>
            <w:r>
              <w:rPr>
                <w:szCs w:val="21"/>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A202" w14:textId="77777777" w:rsidR="00592810" w:rsidRDefault="00592810">
            <w:pPr>
              <w:spacing w:after="0"/>
              <w:rPr>
                <w:szCs w:val="21"/>
                <w:lang w:eastAsia="en-US"/>
              </w:rPr>
            </w:pPr>
          </w:p>
        </w:tc>
        <w:tc>
          <w:tcPr>
            <w:tcW w:w="1667" w:type="pct"/>
            <w:tcBorders>
              <w:top w:val="single" w:sz="4" w:space="0" w:color="auto"/>
              <w:left w:val="single" w:sz="4" w:space="0" w:color="auto"/>
              <w:bottom w:val="single" w:sz="4" w:space="0" w:color="auto"/>
              <w:right w:val="single" w:sz="4" w:space="0" w:color="auto"/>
            </w:tcBorders>
            <w:hideMark/>
          </w:tcPr>
          <w:p w14:paraId="64C5F4A6" w14:textId="77777777" w:rsidR="00592810" w:rsidRDefault="00592810">
            <w:pPr>
              <w:snapToGrid w:val="0"/>
              <w:spacing w:after="120"/>
              <w:rPr>
                <w:szCs w:val="21"/>
              </w:rPr>
            </w:pPr>
            <w:r>
              <w:rPr>
                <w:i/>
                <w:iCs/>
                <w:szCs w:val="21"/>
              </w:rPr>
              <w:t>Inter-frequency</w:t>
            </w:r>
            <w:r>
              <w:rPr>
                <w:szCs w:val="21"/>
              </w:rPr>
              <w:t xml:space="preserve"> subsequent CPA to PSCell with 12 PRB SSB bandwidth</w:t>
            </w:r>
          </w:p>
        </w:tc>
        <w:tc>
          <w:tcPr>
            <w:tcW w:w="368" w:type="pct"/>
            <w:tcBorders>
              <w:top w:val="single" w:sz="4" w:space="0" w:color="auto"/>
              <w:left w:val="single" w:sz="4" w:space="0" w:color="auto"/>
              <w:bottom w:val="single" w:sz="4" w:space="0" w:color="auto"/>
              <w:right w:val="single" w:sz="4" w:space="0" w:color="auto"/>
            </w:tcBorders>
            <w:hideMark/>
          </w:tcPr>
          <w:p w14:paraId="194780EA" w14:textId="77777777" w:rsidR="00592810" w:rsidRDefault="00592810">
            <w:pPr>
              <w:snapToGrid w:val="0"/>
              <w:spacing w:after="120"/>
              <w:rPr>
                <w:szCs w:val="21"/>
              </w:rPr>
            </w:pPr>
            <w:r>
              <w:rPr>
                <w:szCs w:val="21"/>
              </w:rPr>
              <w:t>FR1</w:t>
            </w:r>
          </w:p>
        </w:tc>
        <w:tc>
          <w:tcPr>
            <w:tcW w:w="737" w:type="pct"/>
            <w:tcBorders>
              <w:top w:val="single" w:sz="4" w:space="0" w:color="auto"/>
              <w:left w:val="single" w:sz="4" w:space="0" w:color="auto"/>
              <w:bottom w:val="single" w:sz="4" w:space="0" w:color="auto"/>
              <w:right w:val="single" w:sz="4" w:space="0" w:color="auto"/>
            </w:tcBorders>
            <w:hideMark/>
          </w:tcPr>
          <w:p w14:paraId="6729471B" w14:textId="77777777" w:rsidR="00592810" w:rsidRDefault="00592810">
            <w:pPr>
              <w:snapToGrid w:val="0"/>
              <w:spacing w:after="120"/>
              <w:rPr>
                <w:szCs w:val="21"/>
              </w:rPr>
            </w:pPr>
            <w:r>
              <w:rPr>
                <w:szCs w:val="21"/>
              </w:rPr>
              <w:t>A.6.5.12.X1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B631" w14:textId="77777777" w:rsidR="00592810" w:rsidRDefault="00592810">
            <w:pPr>
              <w:spacing w:after="0"/>
              <w:rPr>
                <w:szCs w:val="21"/>
                <w:lang w:eastAsia="en-US"/>
              </w:rPr>
            </w:pPr>
          </w:p>
        </w:tc>
      </w:tr>
      <w:tr w:rsidR="00592810" w14:paraId="200E5B95" w14:textId="77777777" w:rsidTr="00592810">
        <w:trPr>
          <w:jc w:val="center"/>
        </w:trPr>
        <w:tc>
          <w:tcPr>
            <w:tcW w:w="302" w:type="pct"/>
            <w:tcBorders>
              <w:top w:val="single" w:sz="4" w:space="0" w:color="auto"/>
              <w:left w:val="single" w:sz="4" w:space="0" w:color="auto"/>
              <w:bottom w:val="single" w:sz="4" w:space="0" w:color="auto"/>
              <w:right w:val="single" w:sz="4" w:space="0" w:color="auto"/>
            </w:tcBorders>
            <w:hideMark/>
          </w:tcPr>
          <w:p w14:paraId="49108DD9" w14:textId="77777777" w:rsidR="00592810" w:rsidRDefault="00592810">
            <w:pPr>
              <w:snapToGrid w:val="0"/>
              <w:spacing w:after="120"/>
              <w:rPr>
                <w:szCs w:val="21"/>
              </w:rPr>
            </w:pPr>
            <w:r>
              <w:rPr>
                <w:szCs w:val="21"/>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E9188" w14:textId="77777777" w:rsidR="00592810" w:rsidRDefault="00592810">
            <w:pPr>
              <w:spacing w:after="0"/>
              <w:rPr>
                <w:szCs w:val="21"/>
                <w:lang w:eastAsia="en-US"/>
              </w:rPr>
            </w:pPr>
          </w:p>
        </w:tc>
        <w:tc>
          <w:tcPr>
            <w:tcW w:w="1667" w:type="pct"/>
            <w:tcBorders>
              <w:top w:val="single" w:sz="4" w:space="0" w:color="auto"/>
              <w:left w:val="single" w:sz="4" w:space="0" w:color="auto"/>
              <w:bottom w:val="single" w:sz="4" w:space="0" w:color="auto"/>
              <w:right w:val="single" w:sz="4" w:space="0" w:color="auto"/>
            </w:tcBorders>
            <w:hideMark/>
          </w:tcPr>
          <w:p w14:paraId="7EC1BDC2" w14:textId="77777777" w:rsidR="00592810" w:rsidRDefault="00592810">
            <w:pPr>
              <w:snapToGrid w:val="0"/>
              <w:spacing w:after="120"/>
              <w:rPr>
                <w:szCs w:val="21"/>
              </w:rPr>
            </w:pPr>
            <w:r>
              <w:rPr>
                <w:i/>
                <w:iCs/>
                <w:szCs w:val="21"/>
              </w:rPr>
              <w:t>Intra-frequency</w:t>
            </w:r>
            <w:r>
              <w:rPr>
                <w:szCs w:val="21"/>
              </w:rPr>
              <w:t xml:space="preserve"> subsequent CPC to PSCell with 12 PRB SSB bandwidth</w:t>
            </w:r>
          </w:p>
        </w:tc>
        <w:tc>
          <w:tcPr>
            <w:tcW w:w="368" w:type="pct"/>
            <w:tcBorders>
              <w:top w:val="single" w:sz="4" w:space="0" w:color="auto"/>
              <w:left w:val="single" w:sz="4" w:space="0" w:color="auto"/>
              <w:bottom w:val="single" w:sz="4" w:space="0" w:color="auto"/>
              <w:right w:val="single" w:sz="4" w:space="0" w:color="auto"/>
            </w:tcBorders>
            <w:hideMark/>
          </w:tcPr>
          <w:p w14:paraId="6999B3E2" w14:textId="77777777" w:rsidR="00592810" w:rsidRDefault="00592810">
            <w:pPr>
              <w:snapToGrid w:val="0"/>
              <w:spacing w:after="120"/>
              <w:rPr>
                <w:szCs w:val="21"/>
              </w:rPr>
            </w:pPr>
            <w:r>
              <w:rPr>
                <w:szCs w:val="21"/>
              </w:rPr>
              <w:t>FR1</w:t>
            </w:r>
          </w:p>
        </w:tc>
        <w:tc>
          <w:tcPr>
            <w:tcW w:w="737" w:type="pct"/>
            <w:tcBorders>
              <w:top w:val="single" w:sz="4" w:space="0" w:color="auto"/>
              <w:left w:val="single" w:sz="4" w:space="0" w:color="auto"/>
              <w:bottom w:val="single" w:sz="4" w:space="0" w:color="auto"/>
              <w:right w:val="single" w:sz="4" w:space="0" w:color="auto"/>
            </w:tcBorders>
            <w:hideMark/>
          </w:tcPr>
          <w:p w14:paraId="4896E168" w14:textId="77777777" w:rsidR="00592810" w:rsidRDefault="00592810">
            <w:pPr>
              <w:snapToGrid w:val="0"/>
              <w:spacing w:after="120"/>
              <w:rPr>
                <w:szCs w:val="21"/>
              </w:rPr>
            </w:pPr>
            <w:r>
              <w:rPr>
                <w:szCs w:val="21"/>
              </w:rPr>
              <w:t>A.6.5.12.X2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239BB" w14:textId="77777777" w:rsidR="00592810" w:rsidRDefault="00592810">
            <w:pPr>
              <w:spacing w:after="0"/>
              <w:rPr>
                <w:szCs w:val="21"/>
                <w:lang w:eastAsia="en-US"/>
              </w:rPr>
            </w:pPr>
          </w:p>
        </w:tc>
      </w:tr>
      <w:tr w:rsidR="00592810" w14:paraId="69345D20" w14:textId="77777777" w:rsidTr="00592810">
        <w:trPr>
          <w:jc w:val="center"/>
        </w:trPr>
        <w:tc>
          <w:tcPr>
            <w:tcW w:w="302" w:type="pct"/>
            <w:tcBorders>
              <w:top w:val="single" w:sz="4" w:space="0" w:color="auto"/>
              <w:left w:val="single" w:sz="4" w:space="0" w:color="auto"/>
              <w:bottom w:val="single" w:sz="4" w:space="0" w:color="auto"/>
              <w:right w:val="single" w:sz="4" w:space="0" w:color="auto"/>
            </w:tcBorders>
            <w:hideMark/>
          </w:tcPr>
          <w:p w14:paraId="61DC2630" w14:textId="77777777" w:rsidR="00592810" w:rsidRDefault="00592810">
            <w:pPr>
              <w:snapToGrid w:val="0"/>
              <w:spacing w:after="120"/>
              <w:rPr>
                <w:szCs w:val="21"/>
              </w:rPr>
            </w:pPr>
            <w:r>
              <w:rPr>
                <w:szCs w:val="21"/>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EF14" w14:textId="77777777" w:rsidR="00592810" w:rsidRDefault="00592810">
            <w:pPr>
              <w:spacing w:after="0"/>
              <w:rPr>
                <w:szCs w:val="21"/>
                <w:lang w:eastAsia="en-US"/>
              </w:rPr>
            </w:pPr>
          </w:p>
        </w:tc>
        <w:tc>
          <w:tcPr>
            <w:tcW w:w="1667" w:type="pct"/>
            <w:tcBorders>
              <w:top w:val="single" w:sz="4" w:space="0" w:color="auto"/>
              <w:left w:val="single" w:sz="4" w:space="0" w:color="auto"/>
              <w:bottom w:val="single" w:sz="4" w:space="0" w:color="auto"/>
              <w:right w:val="single" w:sz="4" w:space="0" w:color="auto"/>
            </w:tcBorders>
            <w:hideMark/>
          </w:tcPr>
          <w:p w14:paraId="262DC4D5" w14:textId="77777777" w:rsidR="00592810" w:rsidRDefault="00592810">
            <w:pPr>
              <w:snapToGrid w:val="0"/>
              <w:spacing w:after="120"/>
              <w:rPr>
                <w:szCs w:val="21"/>
              </w:rPr>
            </w:pPr>
            <w:r>
              <w:rPr>
                <w:szCs w:val="21"/>
              </w:rPr>
              <w:t xml:space="preserve">Handover with PSCell delay </w:t>
            </w:r>
          </w:p>
        </w:tc>
        <w:tc>
          <w:tcPr>
            <w:tcW w:w="368" w:type="pct"/>
            <w:tcBorders>
              <w:top w:val="single" w:sz="4" w:space="0" w:color="auto"/>
              <w:left w:val="single" w:sz="4" w:space="0" w:color="auto"/>
              <w:bottom w:val="single" w:sz="4" w:space="0" w:color="auto"/>
              <w:right w:val="single" w:sz="4" w:space="0" w:color="auto"/>
            </w:tcBorders>
            <w:hideMark/>
          </w:tcPr>
          <w:p w14:paraId="44E4EECE" w14:textId="77777777" w:rsidR="00592810" w:rsidRDefault="00592810">
            <w:pPr>
              <w:snapToGrid w:val="0"/>
              <w:spacing w:after="120"/>
              <w:rPr>
                <w:szCs w:val="21"/>
              </w:rPr>
            </w:pPr>
            <w:r>
              <w:rPr>
                <w:szCs w:val="21"/>
              </w:rPr>
              <w:t>FR1</w:t>
            </w:r>
          </w:p>
        </w:tc>
        <w:tc>
          <w:tcPr>
            <w:tcW w:w="737" w:type="pct"/>
            <w:tcBorders>
              <w:top w:val="single" w:sz="4" w:space="0" w:color="auto"/>
              <w:left w:val="single" w:sz="4" w:space="0" w:color="auto"/>
              <w:bottom w:val="single" w:sz="4" w:space="0" w:color="auto"/>
              <w:right w:val="single" w:sz="4" w:space="0" w:color="auto"/>
            </w:tcBorders>
            <w:hideMark/>
          </w:tcPr>
          <w:p w14:paraId="1DAA1CFF" w14:textId="77777777" w:rsidR="00592810" w:rsidRDefault="00592810">
            <w:pPr>
              <w:snapToGrid w:val="0"/>
              <w:spacing w:after="120"/>
              <w:rPr>
                <w:szCs w:val="21"/>
              </w:rPr>
            </w:pPr>
            <w:r>
              <w:rPr>
                <w:szCs w:val="21"/>
              </w:rPr>
              <w:t>A.6.5.12.X3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7130B" w14:textId="77777777" w:rsidR="00592810" w:rsidRDefault="00592810">
            <w:pPr>
              <w:spacing w:after="0"/>
              <w:rPr>
                <w:szCs w:val="21"/>
                <w:lang w:eastAsia="en-US"/>
              </w:rPr>
            </w:pPr>
          </w:p>
        </w:tc>
      </w:tr>
      <w:tr w:rsidR="00592810" w14:paraId="719A550A" w14:textId="77777777" w:rsidTr="00592810">
        <w:trPr>
          <w:jc w:val="center"/>
        </w:trPr>
        <w:tc>
          <w:tcPr>
            <w:tcW w:w="302" w:type="pct"/>
            <w:tcBorders>
              <w:top w:val="single" w:sz="4" w:space="0" w:color="auto"/>
              <w:left w:val="single" w:sz="4" w:space="0" w:color="auto"/>
              <w:bottom w:val="single" w:sz="4" w:space="0" w:color="auto"/>
              <w:right w:val="single" w:sz="4" w:space="0" w:color="auto"/>
            </w:tcBorders>
            <w:hideMark/>
          </w:tcPr>
          <w:p w14:paraId="18E579DB" w14:textId="77777777" w:rsidR="00592810" w:rsidRDefault="00592810">
            <w:pPr>
              <w:snapToGrid w:val="0"/>
              <w:spacing w:after="120"/>
              <w:rPr>
                <w:szCs w:val="21"/>
              </w:rPr>
            </w:pPr>
            <w:r>
              <w:rPr>
                <w:szCs w:val="21"/>
              </w:rPr>
              <w:t>3-1</w:t>
            </w:r>
          </w:p>
        </w:tc>
        <w:tc>
          <w:tcPr>
            <w:tcW w:w="874" w:type="pct"/>
            <w:vMerge w:val="restart"/>
            <w:tcBorders>
              <w:top w:val="single" w:sz="4" w:space="0" w:color="auto"/>
              <w:left w:val="single" w:sz="4" w:space="0" w:color="auto"/>
              <w:bottom w:val="single" w:sz="4" w:space="0" w:color="auto"/>
              <w:right w:val="single" w:sz="4" w:space="0" w:color="auto"/>
            </w:tcBorders>
            <w:hideMark/>
          </w:tcPr>
          <w:p w14:paraId="3680893F" w14:textId="77777777" w:rsidR="00592810" w:rsidRDefault="00592810">
            <w:pPr>
              <w:snapToGrid w:val="0"/>
              <w:spacing w:after="120"/>
              <w:rPr>
                <w:szCs w:val="21"/>
              </w:rPr>
            </w:pPr>
            <w:r>
              <w:rPr>
                <w:szCs w:val="21"/>
              </w:rPr>
              <w:t>Deactivated SCell/PSCell measurements</w:t>
            </w:r>
          </w:p>
        </w:tc>
        <w:tc>
          <w:tcPr>
            <w:tcW w:w="1667" w:type="pct"/>
            <w:tcBorders>
              <w:top w:val="single" w:sz="4" w:space="0" w:color="auto"/>
              <w:left w:val="single" w:sz="4" w:space="0" w:color="auto"/>
              <w:bottom w:val="single" w:sz="4" w:space="0" w:color="auto"/>
              <w:right w:val="single" w:sz="4" w:space="0" w:color="auto"/>
            </w:tcBorders>
            <w:hideMark/>
          </w:tcPr>
          <w:p w14:paraId="7C1E02AF" w14:textId="77777777" w:rsidR="00592810" w:rsidRDefault="00592810">
            <w:pPr>
              <w:snapToGrid w:val="0"/>
              <w:spacing w:after="120"/>
              <w:rPr>
                <w:szCs w:val="21"/>
              </w:rPr>
            </w:pPr>
            <w:r>
              <w:rPr>
                <w:szCs w:val="21"/>
              </w:rPr>
              <w:t>SA event triggered reporting tests without gap under non-DRX with SSB index reading and 12 PRB SSB</w:t>
            </w:r>
          </w:p>
        </w:tc>
        <w:tc>
          <w:tcPr>
            <w:tcW w:w="368" w:type="pct"/>
            <w:tcBorders>
              <w:top w:val="single" w:sz="4" w:space="0" w:color="auto"/>
              <w:left w:val="single" w:sz="4" w:space="0" w:color="auto"/>
              <w:bottom w:val="single" w:sz="4" w:space="0" w:color="auto"/>
              <w:right w:val="single" w:sz="4" w:space="0" w:color="auto"/>
            </w:tcBorders>
            <w:hideMark/>
          </w:tcPr>
          <w:p w14:paraId="2659FABF" w14:textId="77777777" w:rsidR="00592810" w:rsidRDefault="00592810">
            <w:pPr>
              <w:snapToGrid w:val="0"/>
              <w:spacing w:after="120"/>
              <w:rPr>
                <w:szCs w:val="21"/>
              </w:rPr>
            </w:pPr>
            <w:r>
              <w:rPr>
                <w:szCs w:val="21"/>
              </w:rPr>
              <w:t>FR1</w:t>
            </w:r>
          </w:p>
        </w:tc>
        <w:tc>
          <w:tcPr>
            <w:tcW w:w="737" w:type="pct"/>
            <w:tcBorders>
              <w:top w:val="single" w:sz="4" w:space="0" w:color="auto"/>
              <w:left w:val="single" w:sz="4" w:space="0" w:color="auto"/>
              <w:bottom w:val="single" w:sz="4" w:space="0" w:color="auto"/>
              <w:right w:val="single" w:sz="4" w:space="0" w:color="auto"/>
            </w:tcBorders>
            <w:hideMark/>
          </w:tcPr>
          <w:p w14:paraId="64F53EF0" w14:textId="77777777" w:rsidR="00592810" w:rsidRDefault="00592810">
            <w:pPr>
              <w:snapToGrid w:val="0"/>
              <w:spacing w:after="120"/>
              <w:rPr>
                <w:szCs w:val="21"/>
              </w:rPr>
            </w:pPr>
            <w:r>
              <w:rPr>
                <w:szCs w:val="21"/>
              </w:rPr>
              <w:t>Modify A.6.6.1.9</w:t>
            </w:r>
          </w:p>
        </w:tc>
        <w:tc>
          <w:tcPr>
            <w:tcW w:w="1051" w:type="pct"/>
            <w:vMerge w:val="restart"/>
            <w:tcBorders>
              <w:top w:val="single" w:sz="4" w:space="0" w:color="auto"/>
              <w:left w:val="single" w:sz="4" w:space="0" w:color="auto"/>
              <w:bottom w:val="single" w:sz="4" w:space="0" w:color="auto"/>
              <w:right w:val="single" w:sz="4" w:space="0" w:color="auto"/>
            </w:tcBorders>
          </w:tcPr>
          <w:p w14:paraId="2F7C56F4" w14:textId="77777777" w:rsidR="00592810" w:rsidRDefault="00592810">
            <w:pPr>
              <w:snapToGrid w:val="0"/>
              <w:spacing w:after="120"/>
              <w:rPr>
                <w:szCs w:val="21"/>
              </w:rPr>
            </w:pPr>
            <w:r>
              <w:rPr>
                <w:szCs w:val="21"/>
              </w:rPr>
              <w:t>Modify existing test cases.</w:t>
            </w:r>
          </w:p>
          <w:p w14:paraId="50209958" w14:textId="77777777" w:rsidR="00592810" w:rsidRDefault="00592810">
            <w:pPr>
              <w:snapToGrid w:val="0"/>
              <w:spacing w:after="120"/>
              <w:rPr>
                <w:szCs w:val="21"/>
              </w:rPr>
            </w:pPr>
            <w:r>
              <w:rPr>
                <w:szCs w:val="21"/>
              </w:rPr>
              <w:t>Tested together with neighbour cell measurements.</w:t>
            </w:r>
          </w:p>
          <w:p w14:paraId="0DA7A27C" w14:textId="77777777" w:rsidR="00592810" w:rsidRDefault="00592810">
            <w:pPr>
              <w:snapToGrid w:val="0"/>
              <w:spacing w:after="120"/>
              <w:rPr>
                <w:szCs w:val="21"/>
              </w:rPr>
            </w:pPr>
          </w:p>
        </w:tc>
      </w:tr>
      <w:tr w:rsidR="00592810" w14:paraId="68120E30" w14:textId="77777777" w:rsidTr="00592810">
        <w:trPr>
          <w:jc w:val="center"/>
        </w:trPr>
        <w:tc>
          <w:tcPr>
            <w:tcW w:w="302" w:type="pct"/>
            <w:tcBorders>
              <w:top w:val="single" w:sz="4" w:space="0" w:color="auto"/>
              <w:left w:val="single" w:sz="4" w:space="0" w:color="auto"/>
              <w:bottom w:val="single" w:sz="4" w:space="0" w:color="auto"/>
              <w:right w:val="single" w:sz="4" w:space="0" w:color="auto"/>
            </w:tcBorders>
            <w:hideMark/>
          </w:tcPr>
          <w:p w14:paraId="48BD67BA" w14:textId="77777777" w:rsidR="00592810" w:rsidRDefault="00592810">
            <w:pPr>
              <w:snapToGrid w:val="0"/>
              <w:spacing w:after="120"/>
              <w:rPr>
                <w:szCs w:val="21"/>
              </w:rPr>
            </w:pPr>
            <w:r>
              <w:rPr>
                <w:szCs w:val="21"/>
              </w:rPr>
              <w:t>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13798" w14:textId="77777777" w:rsidR="00592810" w:rsidRDefault="00592810">
            <w:pPr>
              <w:spacing w:after="0"/>
              <w:rPr>
                <w:szCs w:val="21"/>
                <w:lang w:eastAsia="en-US"/>
              </w:rPr>
            </w:pPr>
          </w:p>
        </w:tc>
        <w:tc>
          <w:tcPr>
            <w:tcW w:w="1667" w:type="pct"/>
            <w:tcBorders>
              <w:top w:val="single" w:sz="4" w:space="0" w:color="auto"/>
              <w:left w:val="single" w:sz="4" w:space="0" w:color="auto"/>
              <w:bottom w:val="single" w:sz="4" w:space="0" w:color="auto"/>
              <w:right w:val="single" w:sz="4" w:space="0" w:color="auto"/>
            </w:tcBorders>
            <w:hideMark/>
          </w:tcPr>
          <w:p w14:paraId="51FE80B5" w14:textId="77777777" w:rsidR="00592810" w:rsidRDefault="00592810">
            <w:pPr>
              <w:snapToGrid w:val="0"/>
              <w:spacing w:after="120"/>
              <w:rPr>
                <w:szCs w:val="21"/>
              </w:rPr>
            </w:pPr>
            <w:r>
              <w:rPr>
                <w:szCs w:val="21"/>
              </w:rPr>
              <w:t>SA event triggered reporting tests for FR1 with 3MHz Channel Bandwidth configured without SSB time index detection when DRX is used</w:t>
            </w:r>
          </w:p>
        </w:tc>
        <w:tc>
          <w:tcPr>
            <w:tcW w:w="368" w:type="pct"/>
            <w:tcBorders>
              <w:top w:val="single" w:sz="4" w:space="0" w:color="auto"/>
              <w:left w:val="single" w:sz="4" w:space="0" w:color="auto"/>
              <w:bottom w:val="single" w:sz="4" w:space="0" w:color="auto"/>
              <w:right w:val="single" w:sz="4" w:space="0" w:color="auto"/>
            </w:tcBorders>
            <w:hideMark/>
          </w:tcPr>
          <w:p w14:paraId="2B9C8C54" w14:textId="77777777" w:rsidR="00592810" w:rsidRDefault="00592810">
            <w:pPr>
              <w:snapToGrid w:val="0"/>
              <w:spacing w:after="120"/>
              <w:rPr>
                <w:szCs w:val="21"/>
              </w:rPr>
            </w:pPr>
            <w:r>
              <w:rPr>
                <w:szCs w:val="21"/>
              </w:rPr>
              <w:t>FR1</w:t>
            </w:r>
          </w:p>
        </w:tc>
        <w:tc>
          <w:tcPr>
            <w:tcW w:w="737" w:type="pct"/>
            <w:tcBorders>
              <w:top w:val="single" w:sz="4" w:space="0" w:color="auto"/>
              <w:left w:val="single" w:sz="4" w:space="0" w:color="auto"/>
              <w:bottom w:val="single" w:sz="4" w:space="0" w:color="auto"/>
              <w:right w:val="single" w:sz="4" w:space="0" w:color="auto"/>
            </w:tcBorders>
            <w:hideMark/>
          </w:tcPr>
          <w:p w14:paraId="2FC02D8F" w14:textId="77777777" w:rsidR="00592810" w:rsidRDefault="00592810">
            <w:pPr>
              <w:snapToGrid w:val="0"/>
              <w:spacing w:after="120"/>
              <w:rPr>
                <w:szCs w:val="21"/>
              </w:rPr>
            </w:pPr>
            <w:r>
              <w:rPr>
                <w:szCs w:val="21"/>
              </w:rPr>
              <w:t>Modify A.6.6.2.13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0A5E1" w14:textId="77777777" w:rsidR="00592810" w:rsidRDefault="00592810">
            <w:pPr>
              <w:spacing w:after="0"/>
              <w:rPr>
                <w:szCs w:val="21"/>
                <w:lang w:eastAsia="en-US"/>
              </w:rPr>
            </w:pPr>
          </w:p>
        </w:tc>
      </w:tr>
      <w:tr w:rsidR="00592810" w14:paraId="2774B68D" w14:textId="77777777" w:rsidTr="00592810">
        <w:trPr>
          <w:jc w:val="center"/>
        </w:trPr>
        <w:tc>
          <w:tcPr>
            <w:tcW w:w="302" w:type="pct"/>
            <w:tcBorders>
              <w:top w:val="single" w:sz="4" w:space="0" w:color="auto"/>
              <w:left w:val="single" w:sz="4" w:space="0" w:color="auto"/>
              <w:bottom w:val="single" w:sz="4" w:space="0" w:color="auto"/>
              <w:right w:val="single" w:sz="4" w:space="0" w:color="auto"/>
            </w:tcBorders>
            <w:hideMark/>
          </w:tcPr>
          <w:p w14:paraId="17B73D14" w14:textId="77777777" w:rsidR="00592810" w:rsidRDefault="00592810">
            <w:pPr>
              <w:snapToGrid w:val="0"/>
              <w:spacing w:after="120"/>
              <w:rPr>
                <w:szCs w:val="21"/>
              </w:rPr>
            </w:pPr>
            <w:r>
              <w:rPr>
                <w:szCs w:val="21"/>
              </w:rPr>
              <w:t>3-3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F01F" w14:textId="77777777" w:rsidR="00592810" w:rsidRDefault="00592810">
            <w:pPr>
              <w:spacing w:after="0"/>
              <w:rPr>
                <w:szCs w:val="21"/>
                <w:lang w:eastAsia="en-US"/>
              </w:rPr>
            </w:pPr>
          </w:p>
        </w:tc>
        <w:tc>
          <w:tcPr>
            <w:tcW w:w="1667" w:type="pct"/>
            <w:tcBorders>
              <w:top w:val="single" w:sz="4" w:space="0" w:color="auto"/>
              <w:left w:val="single" w:sz="4" w:space="0" w:color="auto"/>
              <w:bottom w:val="single" w:sz="4" w:space="0" w:color="auto"/>
              <w:right w:val="single" w:sz="4" w:space="0" w:color="auto"/>
            </w:tcBorders>
            <w:hideMark/>
          </w:tcPr>
          <w:p w14:paraId="313EB685" w14:textId="77777777" w:rsidR="00592810" w:rsidRDefault="00592810">
            <w:pPr>
              <w:snapToGrid w:val="0"/>
              <w:spacing w:after="120"/>
              <w:rPr>
                <w:szCs w:val="21"/>
              </w:rPr>
            </w:pPr>
            <w:r>
              <w:rPr>
                <w:szCs w:val="21"/>
              </w:rPr>
              <w:t>Deactivated PSCell measurements with 12 PRB SSB on the target PSCell</w:t>
            </w:r>
          </w:p>
        </w:tc>
        <w:tc>
          <w:tcPr>
            <w:tcW w:w="368" w:type="pct"/>
            <w:tcBorders>
              <w:top w:val="single" w:sz="4" w:space="0" w:color="auto"/>
              <w:left w:val="single" w:sz="4" w:space="0" w:color="auto"/>
              <w:bottom w:val="single" w:sz="4" w:space="0" w:color="auto"/>
              <w:right w:val="single" w:sz="4" w:space="0" w:color="auto"/>
            </w:tcBorders>
            <w:hideMark/>
          </w:tcPr>
          <w:p w14:paraId="4DECDD77" w14:textId="77777777" w:rsidR="00592810" w:rsidRDefault="00592810">
            <w:pPr>
              <w:snapToGrid w:val="0"/>
              <w:spacing w:after="120"/>
              <w:rPr>
                <w:szCs w:val="21"/>
              </w:rPr>
            </w:pPr>
            <w:r>
              <w:rPr>
                <w:szCs w:val="21"/>
              </w:rPr>
              <w:t>FR1</w:t>
            </w:r>
          </w:p>
        </w:tc>
        <w:tc>
          <w:tcPr>
            <w:tcW w:w="737" w:type="pct"/>
            <w:tcBorders>
              <w:top w:val="single" w:sz="4" w:space="0" w:color="auto"/>
              <w:left w:val="single" w:sz="4" w:space="0" w:color="auto"/>
              <w:bottom w:val="single" w:sz="4" w:space="0" w:color="auto"/>
              <w:right w:val="single" w:sz="4" w:space="0" w:color="auto"/>
            </w:tcBorders>
            <w:hideMark/>
          </w:tcPr>
          <w:p w14:paraId="12F8ED35" w14:textId="77777777" w:rsidR="00592810" w:rsidRDefault="00592810">
            <w:pPr>
              <w:snapToGrid w:val="0"/>
              <w:spacing w:after="120"/>
              <w:rPr>
                <w:szCs w:val="21"/>
              </w:rPr>
            </w:pPr>
            <w:r>
              <w:rPr>
                <w:szCs w:val="21"/>
              </w:rPr>
              <w:t>A.6.6.1.X</w:t>
            </w:r>
          </w:p>
        </w:tc>
        <w:tc>
          <w:tcPr>
            <w:tcW w:w="1051" w:type="pct"/>
            <w:tcBorders>
              <w:top w:val="single" w:sz="4" w:space="0" w:color="auto"/>
              <w:left w:val="single" w:sz="4" w:space="0" w:color="auto"/>
              <w:bottom w:val="single" w:sz="4" w:space="0" w:color="auto"/>
              <w:right w:val="single" w:sz="4" w:space="0" w:color="auto"/>
            </w:tcBorders>
            <w:hideMark/>
          </w:tcPr>
          <w:p w14:paraId="72B0CEF6" w14:textId="77777777" w:rsidR="00592810" w:rsidRDefault="00592810">
            <w:pPr>
              <w:snapToGrid w:val="0"/>
              <w:spacing w:after="120"/>
              <w:rPr>
                <w:szCs w:val="21"/>
              </w:rPr>
            </w:pPr>
            <w:r>
              <w:rPr>
                <w:szCs w:val="21"/>
              </w:rPr>
              <w:t>New test case is introduced.</w:t>
            </w:r>
          </w:p>
        </w:tc>
      </w:tr>
      <w:tr w:rsidR="00592810" w14:paraId="376394F3" w14:textId="77777777" w:rsidTr="00592810">
        <w:trPr>
          <w:jc w:val="center"/>
        </w:trPr>
        <w:tc>
          <w:tcPr>
            <w:tcW w:w="302" w:type="pct"/>
            <w:tcBorders>
              <w:top w:val="single" w:sz="4" w:space="0" w:color="auto"/>
              <w:left w:val="single" w:sz="4" w:space="0" w:color="auto"/>
              <w:bottom w:val="single" w:sz="4" w:space="0" w:color="auto"/>
              <w:right w:val="single" w:sz="4" w:space="0" w:color="auto"/>
            </w:tcBorders>
            <w:hideMark/>
          </w:tcPr>
          <w:p w14:paraId="438C16E4" w14:textId="77777777" w:rsidR="00592810" w:rsidRDefault="00592810">
            <w:pPr>
              <w:snapToGrid w:val="0"/>
              <w:spacing w:after="120"/>
              <w:rPr>
                <w:szCs w:val="21"/>
              </w:rPr>
            </w:pPr>
            <w:r>
              <w:rPr>
                <w:szCs w:val="21"/>
              </w:rPr>
              <w:t>4-1</w:t>
            </w:r>
          </w:p>
        </w:tc>
        <w:tc>
          <w:tcPr>
            <w:tcW w:w="874" w:type="pct"/>
            <w:tcBorders>
              <w:top w:val="single" w:sz="4" w:space="0" w:color="auto"/>
              <w:left w:val="single" w:sz="4" w:space="0" w:color="auto"/>
              <w:bottom w:val="single" w:sz="4" w:space="0" w:color="auto"/>
              <w:right w:val="single" w:sz="4" w:space="0" w:color="auto"/>
            </w:tcBorders>
            <w:hideMark/>
          </w:tcPr>
          <w:p w14:paraId="7056F03B" w14:textId="77777777" w:rsidR="00592810" w:rsidRDefault="00592810">
            <w:pPr>
              <w:snapToGrid w:val="0"/>
              <w:spacing w:after="120"/>
              <w:rPr>
                <w:szCs w:val="21"/>
              </w:rPr>
            </w:pPr>
            <w:r>
              <w:rPr>
                <w:szCs w:val="21"/>
              </w:rPr>
              <w:t>IDLE mode CA/DC measurements</w:t>
            </w:r>
          </w:p>
        </w:tc>
        <w:tc>
          <w:tcPr>
            <w:tcW w:w="1667" w:type="pct"/>
            <w:tcBorders>
              <w:top w:val="single" w:sz="4" w:space="0" w:color="auto"/>
              <w:left w:val="single" w:sz="4" w:space="0" w:color="auto"/>
              <w:bottom w:val="single" w:sz="4" w:space="0" w:color="auto"/>
              <w:right w:val="single" w:sz="4" w:space="0" w:color="auto"/>
            </w:tcBorders>
            <w:hideMark/>
          </w:tcPr>
          <w:p w14:paraId="524B0B9B" w14:textId="77777777" w:rsidR="00592810" w:rsidRDefault="00592810">
            <w:pPr>
              <w:snapToGrid w:val="0"/>
              <w:spacing w:after="120"/>
              <w:rPr>
                <w:szCs w:val="21"/>
              </w:rPr>
            </w:pPr>
            <w:r>
              <w:rPr>
                <w:szCs w:val="21"/>
              </w:rPr>
              <w:t>SA IDLE mode CA/DC measurements on target SSB with 12 PRB bandwidth</w:t>
            </w:r>
          </w:p>
        </w:tc>
        <w:tc>
          <w:tcPr>
            <w:tcW w:w="368" w:type="pct"/>
            <w:tcBorders>
              <w:top w:val="single" w:sz="4" w:space="0" w:color="auto"/>
              <w:left w:val="single" w:sz="4" w:space="0" w:color="auto"/>
              <w:bottom w:val="single" w:sz="4" w:space="0" w:color="auto"/>
              <w:right w:val="single" w:sz="4" w:space="0" w:color="auto"/>
            </w:tcBorders>
            <w:hideMark/>
          </w:tcPr>
          <w:p w14:paraId="24092309" w14:textId="77777777" w:rsidR="00592810" w:rsidRDefault="00592810">
            <w:pPr>
              <w:snapToGrid w:val="0"/>
              <w:spacing w:after="120"/>
              <w:rPr>
                <w:szCs w:val="21"/>
              </w:rPr>
            </w:pPr>
            <w:r>
              <w:rPr>
                <w:szCs w:val="21"/>
              </w:rPr>
              <w:t>FR1</w:t>
            </w:r>
          </w:p>
        </w:tc>
        <w:tc>
          <w:tcPr>
            <w:tcW w:w="737" w:type="pct"/>
            <w:tcBorders>
              <w:top w:val="single" w:sz="4" w:space="0" w:color="auto"/>
              <w:left w:val="single" w:sz="4" w:space="0" w:color="auto"/>
              <w:bottom w:val="single" w:sz="4" w:space="0" w:color="auto"/>
              <w:right w:val="single" w:sz="4" w:space="0" w:color="auto"/>
            </w:tcBorders>
            <w:hideMark/>
          </w:tcPr>
          <w:p w14:paraId="0D91CF10" w14:textId="77777777" w:rsidR="00592810" w:rsidRDefault="00592810">
            <w:pPr>
              <w:snapToGrid w:val="0"/>
              <w:spacing w:after="120"/>
              <w:rPr>
                <w:szCs w:val="21"/>
              </w:rPr>
            </w:pPr>
            <w:r>
              <w:rPr>
                <w:szCs w:val="21"/>
              </w:rPr>
              <w:t>A.6.6.9.X</w:t>
            </w:r>
          </w:p>
        </w:tc>
        <w:tc>
          <w:tcPr>
            <w:tcW w:w="1051" w:type="pct"/>
            <w:tcBorders>
              <w:top w:val="single" w:sz="4" w:space="0" w:color="auto"/>
              <w:left w:val="single" w:sz="4" w:space="0" w:color="auto"/>
              <w:bottom w:val="single" w:sz="4" w:space="0" w:color="auto"/>
              <w:right w:val="single" w:sz="4" w:space="0" w:color="auto"/>
            </w:tcBorders>
          </w:tcPr>
          <w:p w14:paraId="2DC15488" w14:textId="77777777" w:rsidR="00592810" w:rsidRDefault="00592810">
            <w:pPr>
              <w:snapToGrid w:val="0"/>
              <w:spacing w:after="120"/>
              <w:rPr>
                <w:szCs w:val="21"/>
              </w:rPr>
            </w:pPr>
          </w:p>
        </w:tc>
      </w:tr>
    </w:tbl>
    <w:p w14:paraId="37D259DA" w14:textId="77777777" w:rsidR="00701410" w:rsidRDefault="00701410" w:rsidP="00701410">
      <w:pPr>
        <w:pStyle w:val="Heading4"/>
        <w:rPr>
          <w:lang w:eastAsia="ja-JP"/>
        </w:rPr>
      </w:pPr>
      <w:r>
        <w:rPr>
          <w:lang w:eastAsia="ja-JP"/>
        </w:rPr>
        <w:t>2.4.2</w:t>
      </w:r>
      <w:r>
        <w:rPr>
          <w:lang w:eastAsia="ja-JP"/>
        </w:rPr>
        <w:tab/>
        <w:t>Remaining Open issues</w:t>
      </w:r>
    </w:p>
    <w:p w14:paraId="78B5C8E5" w14:textId="499493CC" w:rsidR="005C0B75" w:rsidRPr="00E31A3B" w:rsidRDefault="00592810" w:rsidP="00E31A3B">
      <w:pPr>
        <w:snapToGrid w:val="0"/>
        <w:spacing w:before="60" w:after="120"/>
        <w:ind w:left="360"/>
        <w:rPr>
          <w:sz w:val="22"/>
        </w:rPr>
      </w:pPr>
      <w:r>
        <w:rPr>
          <w:sz w:val="22"/>
        </w:rPr>
        <w:t>RRM performance requirements (RRM test cases) are to be specified.</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3BC24BB2" w14:textId="77777777" w:rsidR="00AC43C6" w:rsidRPr="00AC43C6" w:rsidRDefault="00AC43C6" w:rsidP="004A527D">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20E4E7AB" w:rsidR="00721CF6" w:rsidRPr="00721CF6" w:rsidRDefault="00721CF6" w:rsidP="00892896">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5D800AB" w14:textId="48E952CC" w:rsidR="00F72C70" w:rsidRPr="00B26505" w:rsidRDefault="00F72C70" w:rsidP="00F72C70">
      <w:pPr>
        <w:pStyle w:val="Heading6"/>
      </w:pPr>
      <w:r w:rsidRPr="00B26505">
        <w:t>RAN4 #11</w:t>
      </w:r>
      <w:r w:rsidR="00322221">
        <w:t>4</w:t>
      </w:r>
    </w:p>
    <w:p w14:paraId="5E87962B"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R4-2500525</w:t>
      </w:r>
      <w:r w:rsidRPr="00322221">
        <w:rPr>
          <w:kern w:val="2"/>
          <w:sz w:val="21"/>
          <w:lang w:val="en-US"/>
        </w:rPr>
        <w:tab/>
        <w:t>Topic summary for [114][211] NR_FR1_lessthan_5MHz_BW_Ph2</w:t>
      </w:r>
      <w:r w:rsidRPr="00322221">
        <w:rPr>
          <w:kern w:val="2"/>
          <w:sz w:val="21"/>
          <w:lang w:val="en-US"/>
        </w:rPr>
        <w:tab/>
        <w:t>Moderator (Intel)</w:t>
      </w:r>
    </w:p>
    <w:p w14:paraId="1298C5F1"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R4-2500674</w:t>
      </w:r>
      <w:r w:rsidRPr="00322221">
        <w:rPr>
          <w:kern w:val="2"/>
          <w:sz w:val="21"/>
          <w:lang w:val="en-US"/>
        </w:rPr>
        <w:tab/>
        <w:t>Topic summary for [114][122] NR_FR1_5MHz_BW_Ph2</w:t>
      </w:r>
      <w:r w:rsidRPr="00322221">
        <w:rPr>
          <w:kern w:val="2"/>
          <w:sz w:val="21"/>
          <w:lang w:val="en-US"/>
        </w:rPr>
        <w:tab/>
      </w:r>
      <w:proofErr w:type="gramStart"/>
      <w:r w:rsidRPr="00322221">
        <w:rPr>
          <w:kern w:val="2"/>
          <w:sz w:val="21"/>
          <w:lang w:val="en-US"/>
        </w:rPr>
        <w:t>Moderator(</w:t>
      </w:r>
      <w:proofErr w:type="gramEnd"/>
      <w:r w:rsidRPr="00322221">
        <w:rPr>
          <w:kern w:val="2"/>
          <w:sz w:val="21"/>
          <w:lang w:val="en-US"/>
        </w:rPr>
        <w:t>Intel)</w:t>
      </w:r>
    </w:p>
    <w:p w14:paraId="09EE6B9F"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R4-2500698</w:t>
      </w:r>
      <w:r w:rsidRPr="00322221">
        <w:rPr>
          <w:kern w:val="2"/>
          <w:sz w:val="21"/>
          <w:lang w:val="en-US"/>
        </w:rPr>
        <w:tab/>
        <w:t>Discussion on RRM impacts for less than 5MHz BW</w:t>
      </w:r>
      <w:r w:rsidRPr="00322221">
        <w:rPr>
          <w:kern w:val="2"/>
          <w:sz w:val="21"/>
          <w:lang w:val="en-US"/>
        </w:rPr>
        <w:tab/>
        <w:t>ZTE Corporation, Sanechips</w:t>
      </w:r>
    </w:p>
    <w:p w14:paraId="1AA367AA"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R4-2500699</w:t>
      </w:r>
      <w:r w:rsidRPr="00322221">
        <w:rPr>
          <w:kern w:val="2"/>
          <w:sz w:val="21"/>
          <w:lang w:val="en-US"/>
        </w:rPr>
        <w:tab/>
        <w:t>Discussion on performance for less than 5MHz BW</w:t>
      </w:r>
      <w:r w:rsidRPr="00322221">
        <w:rPr>
          <w:kern w:val="2"/>
          <w:sz w:val="21"/>
          <w:lang w:val="en-US"/>
        </w:rPr>
        <w:tab/>
        <w:t>ZTE Corporation, Sanechips</w:t>
      </w:r>
    </w:p>
    <w:p w14:paraId="09CCA161"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R4-2500712</w:t>
      </w:r>
      <w:r w:rsidRPr="00322221">
        <w:rPr>
          <w:kern w:val="2"/>
          <w:sz w:val="21"/>
          <w:lang w:val="en-US"/>
        </w:rPr>
        <w:tab/>
        <w:t>draft CR to TS 38.133:  NR channel BW less than 5MHz for FR1</w:t>
      </w:r>
      <w:r w:rsidRPr="00322221">
        <w:rPr>
          <w:kern w:val="2"/>
          <w:sz w:val="21"/>
          <w:lang w:val="en-US"/>
        </w:rPr>
        <w:tab/>
        <w:t>ZTE Corporation, Sanechips</w:t>
      </w:r>
    </w:p>
    <w:p w14:paraId="0A57B7B2"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R4-2501062</w:t>
      </w:r>
      <w:r w:rsidRPr="00322221">
        <w:rPr>
          <w:kern w:val="2"/>
          <w:sz w:val="21"/>
          <w:lang w:val="en-US"/>
        </w:rPr>
        <w:tab/>
        <w:t>Draft CR for less than 5MHz UE RF requirements in Rel-19</w:t>
      </w:r>
      <w:r w:rsidRPr="00322221">
        <w:rPr>
          <w:kern w:val="2"/>
          <w:sz w:val="21"/>
          <w:lang w:val="en-US"/>
        </w:rPr>
        <w:tab/>
        <w:t>CATT</w:t>
      </w:r>
    </w:p>
    <w:p w14:paraId="622ED6A4"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R4-2501143</w:t>
      </w:r>
      <w:r w:rsidRPr="00322221">
        <w:rPr>
          <w:kern w:val="2"/>
          <w:sz w:val="21"/>
          <w:lang w:val="en-US"/>
        </w:rPr>
        <w:tab/>
        <w:t>Big CR for less than 5MHz UE RF requirements in Rel-19</w:t>
      </w:r>
      <w:r w:rsidRPr="00322221">
        <w:rPr>
          <w:kern w:val="2"/>
          <w:sz w:val="21"/>
          <w:lang w:val="en-US"/>
        </w:rPr>
        <w:tab/>
        <w:t>Intel Corporation</w:t>
      </w:r>
    </w:p>
    <w:p w14:paraId="39ED4D83"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R4-2501144</w:t>
      </w:r>
      <w:r w:rsidRPr="00322221">
        <w:rPr>
          <w:kern w:val="2"/>
          <w:sz w:val="21"/>
          <w:lang w:val="en-US"/>
        </w:rPr>
        <w:tab/>
        <w:t>Big CR for less than 5MHz RRM requirements in Rel-19</w:t>
      </w:r>
      <w:r w:rsidRPr="00322221">
        <w:rPr>
          <w:kern w:val="2"/>
          <w:sz w:val="21"/>
          <w:lang w:val="en-US"/>
        </w:rPr>
        <w:tab/>
        <w:t>Intel Corporation</w:t>
      </w:r>
    </w:p>
    <w:p w14:paraId="5FC35EB3"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R4-2501145</w:t>
      </w:r>
      <w:r w:rsidRPr="00322221">
        <w:rPr>
          <w:kern w:val="2"/>
          <w:sz w:val="21"/>
          <w:lang w:val="en-US"/>
        </w:rPr>
        <w:tab/>
        <w:t>Discussion on Performance part of less than 5MHz RRM requirements in Rel-19</w:t>
      </w:r>
      <w:r w:rsidRPr="00322221">
        <w:rPr>
          <w:kern w:val="2"/>
          <w:sz w:val="21"/>
          <w:lang w:val="en-US"/>
        </w:rPr>
        <w:tab/>
        <w:t>Intel Corporation</w:t>
      </w:r>
    </w:p>
    <w:p w14:paraId="6514D723"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R4-2501260</w:t>
      </w:r>
      <w:r w:rsidRPr="00322221">
        <w:rPr>
          <w:kern w:val="2"/>
          <w:sz w:val="21"/>
          <w:lang w:val="en-US"/>
        </w:rPr>
        <w:tab/>
        <w:t>draftCR on RRM requirements for less than 5MHz Ph2</w:t>
      </w:r>
      <w:r w:rsidRPr="00322221">
        <w:rPr>
          <w:kern w:val="2"/>
          <w:sz w:val="21"/>
          <w:lang w:val="en-US"/>
        </w:rPr>
        <w:tab/>
        <w:t>Huawei, HiSilicon</w:t>
      </w:r>
    </w:p>
    <w:p w14:paraId="6B8E38F2"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R4-2501261</w:t>
      </w:r>
      <w:r w:rsidRPr="00322221">
        <w:rPr>
          <w:kern w:val="2"/>
          <w:sz w:val="21"/>
          <w:lang w:val="en-US"/>
        </w:rPr>
        <w:tab/>
        <w:t>Discussion on performance part for less than 5MHz Ph2</w:t>
      </w:r>
      <w:r w:rsidRPr="00322221">
        <w:rPr>
          <w:kern w:val="2"/>
          <w:sz w:val="21"/>
          <w:lang w:val="en-US"/>
        </w:rPr>
        <w:tab/>
        <w:t>Huawei, HiSilicon</w:t>
      </w:r>
    </w:p>
    <w:p w14:paraId="4A2B96F2"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R4-2501704</w:t>
      </w:r>
      <w:r w:rsidRPr="00322221">
        <w:rPr>
          <w:kern w:val="2"/>
          <w:sz w:val="21"/>
          <w:lang w:val="en-US"/>
        </w:rPr>
        <w:tab/>
        <w:t>NR CA/DC Performance Requirements for Less Than 5 MHz</w:t>
      </w:r>
      <w:r w:rsidRPr="00322221">
        <w:rPr>
          <w:kern w:val="2"/>
          <w:sz w:val="21"/>
          <w:lang w:val="en-US"/>
        </w:rPr>
        <w:tab/>
        <w:t>Ericsson</w:t>
      </w:r>
    </w:p>
    <w:p w14:paraId="054AA5A6"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R4-2501705</w:t>
      </w:r>
      <w:r w:rsidRPr="00322221">
        <w:rPr>
          <w:kern w:val="2"/>
          <w:sz w:val="21"/>
          <w:lang w:val="en-US"/>
        </w:rPr>
        <w:tab/>
        <w:t>Correction in Big CR for less than 5MHz RRM requirements in Rel-19</w:t>
      </w:r>
      <w:r w:rsidRPr="00322221">
        <w:rPr>
          <w:kern w:val="2"/>
          <w:sz w:val="21"/>
          <w:lang w:val="en-US"/>
        </w:rPr>
        <w:tab/>
        <w:t>Ericsson</w:t>
      </w:r>
    </w:p>
    <w:p w14:paraId="1BC17BB7"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R4-2501983</w:t>
      </w:r>
      <w:r w:rsidRPr="00322221">
        <w:rPr>
          <w:kern w:val="2"/>
          <w:sz w:val="21"/>
          <w:lang w:val="en-US"/>
        </w:rPr>
        <w:tab/>
        <w:t>Discussion on performance part for less than 5MHz Ph2</w:t>
      </w:r>
      <w:r w:rsidRPr="00322221">
        <w:rPr>
          <w:kern w:val="2"/>
          <w:sz w:val="21"/>
          <w:lang w:val="en-US"/>
        </w:rPr>
        <w:tab/>
        <w:t>Nokia</w:t>
      </w:r>
    </w:p>
    <w:p w14:paraId="68B3EDF9"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R4-2502260</w:t>
      </w:r>
      <w:r w:rsidRPr="00322221">
        <w:rPr>
          <w:kern w:val="2"/>
          <w:sz w:val="21"/>
          <w:lang w:val="en-US"/>
        </w:rPr>
        <w:tab/>
        <w:t>Big CR for less than 5MHz UE RF requirements in Rel-19</w:t>
      </w:r>
      <w:r w:rsidRPr="00322221">
        <w:rPr>
          <w:kern w:val="2"/>
          <w:sz w:val="21"/>
          <w:lang w:val="en-US"/>
        </w:rPr>
        <w:tab/>
        <w:t>Intel Corporation</w:t>
      </w:r>
    </w:p>
    <w:p w14:paraId="59BD6922"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R4-2502262</w:t>
      </w:r>
      <w:r w:rsidRPr="00322221">
        <w:rPr>
          <w:kern w:val="2"/>
          <w:sz w:val="21"/>
          <w:lang w:val="en-US"/>
        </w:rPr>
        <w:tab/>
        <w:t>Big CR for less than 5MHz UE RF requirements in Rel-19</w:t>
      </w:r>
      <w:r w:rsidRPr="00322221">
        <w:rPr>
          <w:kern w:val="2"/>
          <w:sz w:val="21"/>
          <w:lang w:val="en-US"/>
        </w:rPr>
        <w:tab/>
        <w:t>Intel Corporation</w:t>
      </w:r>
    </w:p>
    <w:p w14:paraId="52772AF9"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R4-2502586</w:t>
      </w:r>
      <w:r w:rsidRPr="00322221">
        <w:rPr>
          <w:kern w:val="2"/>
          <w:sz w:val="21"/>
          <w:lang w:val="en-US"/>
        </w:rPr>
        <w:tab/>
        <w:t>WF on RRM requirements for NR_FR1_lessthan_5MHz_BW_Ph2</w:t>
      </w:r>
      <w:r w:rsidRPr="00322221">
        <w:rPr>
          <w:kern w:val="2"/>
          <w:sz w:val="21"/>
          <w:lang w:val="en-US"/>
        </w:rPr>
        <w:tab/>
        <w:t>Intel</w:t>
      </w:r>
    </w:p>
    <w:p w14:paraId="40B86255" w14:textId="77777777" w:rsidR="00322221" w:rsidRP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R4-2502608</w:t>
      </w:r>
      <w:r w:rsidRPr="00322221">
        <w:rPr>
          <w:kern w:val="2"/>
          <w:sz w:val="21"/>
          <w:lang w:val="en-US"/>
        </w:rPr>
        <w:tab/>
        <w:t>Big CR for less than 5MHz RRM requirements in Rel-19</w:t>
      </w:r>
      <w:r w:rsidRPr="00322221">
        <w:rPr>
          <w:kern w:val="2"/>
          <w:sz w:val="21"/>
          <w:lang w:val="en-US"/>
        </w:rPr>
        <w:tab/>
        <w:t>Intel Corporation</w:t>
      </w:r>
    </w:p>
    <w:p w14:paraId="1CCDA358" w14:textId="7CA1227A" w:rsidR="00322221" w:rsidRDefault="00322221" w:rsidP="00322221">
      <w:pPr>
        <w:widowControl w:val="0"/>
        <w:numPr>
          <w:ilvl w:val="0"/>
          <w:numId w:val="23"/>
        </w:numPr>
        <w:tabs>
          <w:tab w:val="left" w:pos="990"/>
        </w:tabs>
        <w:overflowPunct/>
        <w:autoSpaceDE/>
        <w:autoSpaceDN/>
        <w:adjustRightInd/>
        <w:spacing w:after="0"/>
        <w:textAlignment w:val="auto"/>
        <w:rPr>
          <w:kern w:val="2"/>
          <w:sz w:val="21"/>
          <w:lang w:val="en-US"/>
        </w:rPr>
      </w:pPr>
      <w:r w:rsidRPr="00322221">
        <w:rPr>
          <w:kern w:val="2"/>
          <w:sz w:val="21"/>
          <w:lang w:val="en-US"/>
        </w:rPr>
        <w:t>R4-2502682</w:t>
      </w:r>
      <w:r w:rsidRPr="00322221">
        <w:rPr>
          <w:kern w:val="2"/>
          <w:sz w:val="21"/>
          <w:lang w:val="en-US"/>
        </w:rPr>
        <w:tab/>
        <w:t>Correction in Big CR for less than 5MHz RRM requirements in Rel-19</w:t>
      </w:r>
      <w:r w:rsidRPr="00322221">
        <w:rPr>
          <w:kern w:val="2"/>
          <w:sz w:val="21"/>
          <w:lang w:val="en-US"/>
        </w:rPr>
        <w:tab/>
        <w:t>Ericsson</w:t>
      </w:r>
    </w:p>
    <w:p w14:paraId="0115834D" w14:textId="77777777" w:rsidR="003E3A1A" w:rsidRPr="00F72C70" w:rsidRDefault="003E3A1A" w:rsidP="003E3A1A">
      <w:pPr>
        <w:overflowPunct/>
        <w:autoSpaceDE/>
        <w:autoSpaceDN/>
        <w:snapToGrid w:val="0"/>
        <w:spacing w:after="0"/>
        <w:textAlignment w:val="auto"/>
        <w:rPr>
          <w:rFonts w:ascii="Arial" w:hAnsi="Arial" w:cs="Arial"/>
          <w:b/>
          <w:bCs/>
          <w:lang w:val="en-US" w:eastAsia="ja-JP"/>
        </w:rPr>
      </w:pPr>
    </w:p>
    <w:p w14:paraId="03BD74E3" w14:textId="1639D5A4" w:rsidR="00042793" w:rsidRDefault="00042793" w:rsidP="00042793">
      <w:pPr>
        <w:pStyle w:val="FP"/>
        <w:ind w:left="720"/>
        <w:rPr>
          <w:sz w:val="12"/>
          <w:szCs w:val="12"/>
        </w:rPr>
      </w:pPr>
    </w:p>
    <w:p w14:paraId="23AE6CD0" w14:textId="77777777" w:rsidR="00042793" w:rsidRDefault="00042793" w:rsidP="00042793">
      <w:pPr>
        <w:pStyle w:val="FP"/>
        <w:rPr>
          <w:sz w:val="12"/>
          <w:szCs w:val="12"/>
        </w:rPr>
      </w:pPr>
      <w:r>
        <w:rPr>
          <w:sz w:val="12"/>
          <w:szCs w:val="12"/>
        </w:rPr>
        <w:tab/>
        <w:t>04.02.2025</w:t>
      </w:r>
      <w:r>
        <w:rPr>
          <w:sz w:val="12"/>
          <w:szCs w:val="12"/>
        </w:rPr>
        <w:tab/>
      </w:r>
      <w:r>
        <w:rPr>
          <w:sz w:val="12"/>
          <w:szCs w:val="12"/>
        </w:rPr>
        <w:tab/>
        <w:t>minor adaptations for RAN #107</w:t>
      </w:r>
    </w:p>
    <w:p w14:paraId="75913F60" w14:textId="77777777" w:rsidR="00042793" w:rsidRDefault="00042793" w:rsidP="0004279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60394194" w14:textId="77777777" w:rsidR="00042793" w:rsidRDefault="00042793" w:rsidP="00042793">
      <w:pPr>
        <w:pStyle w:val="FP"/>
        <w:rPr>
          <w:sz w:val="12"/>
          <w:szCs w:val="12"/>
        </w:rPr>
      </w:pPr>
      <w:r>
        <w:rPr>
          <w:sz w:val="12"/>
          <w:szCs w:val="12"/>
        </w:rPr>
        <w:tab/>
        <w:t>12.08.2024</w:t>
      </w:r>
      <w:r>
        <w:rPr>
          <w:sz w:val="12"/>
          <w:szCs w:val="12"/>
        </w:rPr>
        <w:tab/>
      </w:r>
      <w:r>
        <w:rPr>
          <w:sz w:val="12"/>
          <w:szCs w:val="12"/>
        </w:rPr>
        <w:tab/>
        <w:t>minor adaptations for RAN #105</w:t>
      </w:r>
    </w:p>
    <w:p w14:paraId="407720DC" w14:textId="0C2BB4A2" w:rsidR="009840CD" w:rsidRDefault="009840CD" w:rsidP="00042793">
      <w:pPr>
        <w:pStyle w:val="FP"/>
        <w:ind w:firstLine="567"/>
        <w:rPr>
          <w:sz w:val="12"/>
          <w:szCs w:val="12"/>
        </w:rPr>
      </w:pPr>
      <w:r>
        <w:rPr>
          <w:sz w:val="12"/>
          <w:szCs w:val="12"/>
        </w:rPr>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223F0" w14:textId="77777777" w:rsidR="00785A05" w:rsidRDefault="00785A05">
      <w:r>
        <w:separator/>
      </w:r>
    </w:p>
  </w:endnote>
  <w:endnote w:type="continuationSeparator" w:id="0">
    <w:p w14:paraId="603A77EE" w14:textId="77777777" w:rsidR="00785A05" w:rsidRDefault="0078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D6D49" w14:textId="77777777" w:rsidR="00785A05" w:rsidRDefault="00785A05">
      <w:r>
        <w:separator/>
      </w:r>
    </w:p>
  </w:footnote>
  <w:footnote w:type="continuationSeparator" w:id="0">
    <w:p w14:paraId="2EDF18E0" w14:textId="77777777" w:rsidR="00785A05" w:rsidRDefault="00785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FC3"/>
    <w:multiLevelType w:val="hybridMultilevel"/>
    <w:tmpl w:val="2348EAD8"/>
    <w:lvl w:ilvl="0" w:tplc="04090003">
      <w:start w:val="1"/>
      <w:numFmt w:val="bullet"/>
      <w:lvlText w:val="o"/>
      <w:lvlJc w:val="left"/>
      <w:pPr>
        <w:ind w:left="2061" w:hanging="360"/>
      </w:pPr>
      <w:rPr>
        <w:rFonts w:ascii="Courier New" w:hAnsi="Courier New" w:cs="Courier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 w15:restartNumberingAfterBreak="0">
    <w:nsid w:val="079D3C61"/>
    <w:multiLevelType w:val="hybridMultilevel"/>
    <w:tmpl w:val="390A8F44"/>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4F0657"/>
    <w:multiLevelType w:val="hybridMultilevel"/>
    <w:tmpl w:val="EACA0F00"/>
    <w:lvl w:ilvl="0" w:tplc="18090001">
      <w:start w:val="1"/>
      <w:numFmt w:val="bullet"/>
      <w:lvlText w:val=""/>
      <w:lvlJc w:val="left"/>
      <w:pPr>
        <w:ind w:left="928" w:hanging="360"/>
      </w:pPr>
      <w:rPr>
        <w:rFonts w:ascii="Symbol" w:hAnsi="Symbol" w:hint="default"/>
      </w:rPr>
    </w:lvl>
    <w:lvl w:ilvl="1" w:tplc="18090003">
      <w:start w:val="1"/>
      <w:numFmt w:val="bullet"/>
      <w:lvlText w:val="o"/>
      <w:lvlJc w:val="left"/>
      <w:pPr>
        <w:ind w:left="1648" w:hanging="360"/>
      </w:pPr>
      <w:rPr>
        <w:rFonts w:ascii="Courier New" w:hAnsi="Courier New" w:cs="Courier New" w:hint="default"/>
      </w:rPr>
    </w:lvl>
    <w:lvl w:ilvl="2" w:tplc="18090005">
      <w:start w:val="1"/>
      <w:numFmt w:val="bullet"/>
      <w:lvlText w:val=""/>
      <w:lvlJc w:val="left"/>
      <w:pPr>
        <w:ind w:left="2368" w:hanging="360"/>
      </w:pPr>
      <w:rPr>
        <w:rFonts w:ascii="Wingdings" w:hAnsi="Wingdings" w:hint="default"/>
      </w:rPr>
    </w:lvl>
    <w:lvl w:ilvl="3" w:tplc="18090001">
      <w:start w:val="1"/>
      <w:numFmt w:val="bullet"/>
      <w:lvlText w:val=""/>
      <w:lvlJc w:val="left"/>
      <w:pPr>
        <w:ind w:left="3088" w:hanging="360"/>
      </w:pPr>
      <w:rPr>
        <w:rFonts w:ascii="Symbol" w:hAnsi="Symbol" w:hint="default"/>
      </w:rPr>
    </w:lvl>
    <w:lvl w:ilvl="4" w:tplc="18090003">
      <w:start w:val="1"/>
      <w:numFmt w:val="bullet"/>
      <w:lvlText w:val="o"/>
      <w:lvlJc w:val="left"/>
      <w:pPr>
        <w:ind w:left="3808" w:hanging="360"/>
      </w:pPr>
      <w:rPr>
        <w:rFonts w:ascii="Courier New" w:hAnsi="Courier New" w:cs="Courier New" w:hint="default"/>
      </w:rPr>
    </w:lvl>
    <w:lvl w:ilvl="5" w:tplc="18090005">
      <w:start w:val="1"/>
      <w:numFmt w:val="bullet"/>
      <w:lvlText w:val=""/>
      <w:lvlJc w:val="left"/>
      <w:pPr>
        <w:ind w:left="4528" w:hanging="360"/>
      </w:pPr>
      <w:rPr>
        <w:rFonts w:ascii="Wingdings" w:hAnsi="Wingdings" w:hint="default"/>
      </w:rPr>
    </w:lvl>
    <w:lvl w:ilvl="6" w:tplc="18090001">
      <w:start w:val="1"/>
      <w:numFmt w:val="bullet"/>
      <w:lvlText w:val=""/>
      <w:lvlJc w:val="left"/>
      <w:pPr>
        <w:ind w:left="5248" w:hanging="360"/>
      </w:pPr>
      <w:rPr>
        <w:rFonts w:ascii="Symbol" w:hAnsi="Symbol" w:hint="default"/>
      </w:rPr>
    </w:lvl>
    <w:lvl w:ilvl="7" w:tplc="18090003">
      <w:start w:val="1"/>
      <w:numFmt w:val="bullet"/>
      <w:lvlText w:val="o"/>
      <w:lvlJc w:val="left"/>
      <w:pPr>
        <w:ind w:left="5968" w:hanging="360"/>
      </w:pPr>
      <w:rPr>
        <w:rFonts w:ascii="Courier New" w:hAnsi="Courier New" w:cs="Courier New" w:hint="default"/>
      </w:rPr>
    </w:lvl>
    <w:lvl w:ilvl="8" w:tplc="18090005">
      <w:start w:val="1"/>
      <w:numFmt w:val="bullet"/>
      <w:lvlText w:val=""/>
      <w:lvlJc w:val="left"/>
      <w:pPr>
        <w:ind w:left="6688"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4C12AD"/>
    <w:multiLevelType w:val="hybridMultilevel"/>
    <w:tmpl w:val="212AD2D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D972FB"/>
    <w:multiLevelType w:val="hybridMultilevel"/>
    <w:tmpl w:val="F3827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2560CA"/>
    <w:multiLevelType w:val="hybridMultilevel"/>
    <w:tmpl w:val="DE02838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2061" w:hanging="360"/>
      </w:pPr>
      <w:rPr>
        <w:rFonts w:ascii="Symbol" w:hAnsi="Symbol" w:hint="default"/>
      </w:rPr>
    </w:lvl>
    <w:lvl w:ilvl="1" w:tplc="04190003">
      <w:start w:val="1"/>
      <w:numFmt w:val="bullet"/>
      <w:lvlText w:val="o"/>
      <w:lvlJc w:val="left"/>
      <w:pPr>
        <w:ind w:left="2781" w:hanging="360"/>
      </w:pPr>
      <w:rPr>
        <w:rFonts w:ascii="Courier New" w:hAnsi="Courier New" w:cs="Courier New" w:hint="default"/>
      </w:rPr>
    </w:lvl>
    <w:lvl w:ilvl="2" w:tplc="04190005">
      <w:start w:val="1"/>
      <w:numFmt w:val="bullet"/>
      <w:lvlText w:val=""/>
      <w:lvlJc w:val="left"/>
      <w:pPr>
        <w:ind w:left="3501" w:hanging="360"/>
      </w:pPr>
      <w:rPr>
        <w:rFonts w:ascii="Wingdings" w:hAnsi="Wingdings" w:hint="default"/>
      </w:rPr>
    </w:lvl>
    <w:lvl w:ilvl="3" w:tplc="04190001">
      <w:start w:val="1"/>
      <w:numFmt w:val="bullet"/>
      <w:lvlText w:val=""/>
      <w:lvlJc w:val="left"/>
      <w:pPr>
        <w:ind w:left="4221" w:hanging="360"/>
      </w:pPr>
      <w:rPr>
        <w:rFonts w:ascii="Symbol" w:hAnsi="Symbol" w:hint="default"/>
      </w:rPr>
    </w:lvl>
    <w:lvl w:ilvl="4" w:tplc="04190003">
      <w:start w:val="1"/>
      <w:numFmt w:val="bullet"/>
      <w:lvlText w:val="o"/>
      <w:lvlJc w:val="left"/>
      <w:pPr>
        <w:ind w:left="4941" w:hanging="360"/>
      </w:pPr>
      <w:rPr>
        <w:rFonts w:ascii="Courier New" w:hAnsi="Courier New" w:cs="Courier New" w:hint="default"/>
      </w:rPr>
    </w:lvl>
    <w:lvl w:ilvl="5" w:tplc="04190005">
      <w:start w:val="1"/>
      <w:numFmt w:val="bullet"/>
      <w:lvlText w:val=""/>
      <w:lvlJc w:val="left"/>
      <w:pPr>
        <w:ind w:left="5661" w:hanging="360"/>
      </w:pPr>
      <w:rPr>
        <w:rFonts w:ascii="Wingdings" w:hAnsi="Wingdings" w:hint="default"/>
      </w:rPr>
    </w:lvl>
    <w:lvl w:ilvl="6" w:tplc="04190001">
      <w:start w:val="1"/>
      <w:numFmt w:val="bullet"/>
      <w:lvlText w:val=""/>
      <w:lvlJc w:val="left"/>
      <w:pPr>
        <w:ind w:left="6381" w:hanging="360"/>
      </w:pPr>
      <w:rPr>
        <w:rFonts w:ascii="Symbol" w:hAnsi="Symbol" w:hint="default"/>
      </w:rPr>
    </w:lvl>
    <w:lvl w:ilvl="7" w:tplc="04190003">
      <w:start w:val="1"/>
      <w:numFmt w:val="bullet"/>
      <w:lvlText w:val="o"/>
      <w:lvlJc w:val="left"/>
      <w:pPr>
        <w:ind w:left="7101" w:hanging="360"/>
      </w:pPr>
      <w:rPr>
        <w:rFonts w:ascii="Courier New" w:hAnsi="Courier New" w:cs="Courier New" w:hint="default"/>
      </w:rPr>
    </w:lvl>
    <w:lvl w:ilvl="8" w:tplc="04190005">
      <w:start w:val="1"/>
      <w:numFmt w:val="bullet"/>
      <w:lvlText w:val=""/>
      <w:lvlJc w:val="left"/>
      <w:pPr>
        <w:ind w:left="7821"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2424A0"/>
    <w:multiLevelType w:val="hybridMultilevel"/>
    <w:tmpl w:val="25A8EA58"/>
    <w:lvl w:ilvl="0" w:tplc="A44C839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F664F"/>
    <w:multiLevelType w:val="hybridMultilevel"/>
    <w:tmpl w:val="2E3E7F9A"/>
    <w:lvl w:ilvl="0" w:tplc="6A5E038A">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507CA6"/>
    <w:multiLevelType w:val="hybridMultilevel"/>
    <w:tmpl w:val="5D80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F24A1D"/>
    <w:multiLevelType w:val="hybridMultilevel"/>
    <w:tmpl w:val="235CCC34"/>
    <w:lvl w:ilvl="0" w:tplc="78D4BA5E">
      <w:numFmt w:val="bullet"/>
      <w:lvlText w:val="•"/>
      <w:lvlJc w:val="left"/>
      <w:pPr>
        <w:ind w:left="930" w:hanging="57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2"/>
  </w:num>
  <w:num w:numId="3" w16cid:durableId="23946690">
    <w:abstractNumId w:val="26"/>
  </w:num>
  <w:num w:numId="4" w16cid:durableId="1656913690">
    <w:abstractNumId w:val="21"/>
  </w:num>
  <w:num w:numId="5" w16cid:durableId="2001150915">
    <w:abstractNumId w:val="10"/>
  </w:num>
  <w:num w:numId="6" w16cid:durableId="1197737513">
    <w:abstractNumId w:val="27"/>
  </w:num>
  <w:num w:numId="7" w16cid:durableId="1890265285">
    <w:abstractNumId w:val="3"/>
  </w:num>
  <w:num w:numId="8" w16cid:durableId="2057729482">
    <w:abstractNumId w:val="9"/>
  </w:num>
  <w:num w:numId="9" w16cid:durableId="382338813">
    <w:abstractNumId w:val="18"/>
  </w:num>
  <w:num w:numId="10" w16cid:durableId="690104006">
    <w:abstractNumId w:val="28"/>
  </w:num>
  <w:num w:numId="11" w16cid:durableId="2028945436">
    <w:abstractNumId w:val="19"/>
  </w:num>
  <w:num w:numId="12" w16cid:durableId="1055741490">
    <w:abstractNumId w:val="15"/>
  </w:num>
  <w:num w:numId="13" w16cid:durableId="1484546794">
    <w:abstractNumId w:val="25"/>
  </w:num>
  <w:num w:numId="14" w16cid:durableId="732309806">
    <w:abstractNumId w:val="6"/>
  </w:num>
  <w:num w:numId="15" w16cid:durableId="1892882811">
    <w:abstractNumId w:val="14"/>
  </w:num>
  <w:num w:numId="16" w16cid:durableId="2106415181">
    <w:abstractNumId w:val="5"/>
  </w:num>
  <w:num w:numId="17" w16cid:durableId="1282305551">
    <w:abstractNumId w:val="13"/>
  </w:num>
  <w:num w:numId="18" w16cid:durableId="1211961585">
    <w:abstractNumId w:val="7"/>
  </w:num>
  <w:num w:numId="19" w16cid:durableId="540484234">
    <w:abstractNumId w:val="12"/>
  </w:num>
  <w:num w:numId="20" w16cid:durableId="773401757">
    <w:abstractNumId w:val="17"/>
  </w:num>
  <w:num w:numId="21" w16cid:durableId="1435397503">
    <w:abstractNumId w:val="23"/>
  </w:num>
  <w:num w:numId="22" w16cid:durableId="1990741321">
    <w:abstractNumId w:val="24"/>
  </w:num>
  <w:num w:numId="23" w16cid:durableId="1755005835">
    <w:abstractNumId w:val="20"/>
  </w:num>
  <w:num w:numId="24" w16cid:durableId="698703684">
    <w:abstractNumId w:val="4"/>
  </w:num>
  <w:num w:numId="25" w16cid:durableId="1681203698">
    <w:abstractNumId w:val="1"/>
  </w:num>
  <w:num w:numId="26" w16cid:durableId="40599463">
    <w:abstractNumId w:val="0"/>
  </w:num>
  <w:num w:numId="27" w16cid:durableId="621377172">
    <w:abstractNumId w:val="8"/>
  </w:num>
  <w:num w:numId="28" w16cid:durableId="601381990">
    <w:abstractNumId w:val="22"/>
  </w:num>
  <w:num w:numId="29" w16cid:durableId="20966288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468"/>
    <w:rsid w:val="00003F2F"/>
    <w:rsid w:val="00007BD0"/>
    <w:rsid w:val="00011C3B"/>
    <w:rsid w:val="00025071"/>
    <w:rsid w:val="00027544"/>
    <w:rsid w:val="000276C5"/>
    <w:rsid w:val="00035443"/>
    <w:rsid w:val="00042793"/>
    <w:rsid w:val="0004456C"/>
    <w:rsid w:val="0005259B"/>
    <w:rsid w:val="00053FEE"/>
    <w:rsid w:val="00060AE4"/>
    <w:rsid w:val="00073E27"/>
    <w:rsid w:val="000746A7"/>
    <w:rsid w:val="000803AC"/>
    <w:rsid w:val="000832E2"/>
    <w:rsid w:val="000910BB"/>
    <w:rsid w:val="000926AF"/>
    <w:rsid w:val="000A3ED2"/>
    <w:rsid w:val="000C00FA"/>
    <w:rsid w:val="000C51AA"/>
    <w:rsid w:val="000C76FC"/>
    <w:rsid w:val="000D0537"/>
    <w:rsid w:val="000D17BC"/>
    <w:rsid w:val="000D2186"/>
    <w:rsid w:val="000D7807"/>
    <w:rsid w:val="000E4F35"/>
    <w:rsid w:val="000F2E8D"/>
    <w:rsid w:val="000F6C1C"/>
    <w:rsid w:val="00110BAE"/>
    <w:rsid w:val="00110D30"/>
    <w:rsid w:val="00116F4B"/>
    <w:rsid w:val="001229F4"/>
    <w:rsid w:val="00130CA7"/>
    <w:rsid w:val="00137471"/>
    <w:rsid w:val="00146DDB"/>
    <w:rsid w:val="00150FD3"/>
    <w:rsid w:val="0017108D"/>
    <w:rsid w:val="00173EA1"/>
    <w:rsid w:val="00175022"/>
    <w:rsid w:val="00181814"/>
    <w:rsid w:val="00184428"/>
    <w:rsid w:val="001A0034"/>
    <w:rsid w:val="001A248F"/>
    <w:rsid w:val="001A3B5F"/>
    <w:rsid w:val="001A659D"/>
    <w:rsid w:val="001B24E9"/>
    <w:rsid w:val="001B51AB"/>
    <w:rsid w:val="001B5CA8"/>
    <w:rsid w:val="001C4490"/>
    <w:rsid w:val="001D0204"/>
    <w:rsid w:val="001D2C1A"/>
    <w:rsid w:val="001D3BA2"/>
    <w:rsid w:val="001D44B7"/>
    <w:rsid w:val="001E0075"/>
    <w:rsid w:val="001E4E22"/>
    <w:rsid w:val="001F1B1F"/>
    <w:rsid w:val="001F2A20"/>
    <w:rsid w:val="001F486F"/>
    <w:rsid w:val="00207DC4"/>
    <w:rsid w:val="0022485E"/>
    <w:rsid w:val="00243A99"/>
    <w:rsid w:val="00247A05"/>
    <w:rsid w:val="00253DA3"/>
    <w:rsid w:val="002834BB"/>
    <w:rsid w:val="00285F24"/>
    <w:rsid w:val="0029567C"/>
    <w:rsid w:val="00297FEA"/>
    <w:rsid w:val="002A1917"/>
    <w:rsid w:val="002A2EA1"/>
    <w:rsid w:val="002A6F12"/>
    <w:rsid w:val="002B68E6"/>
    <w:rsid w:val="002B7798"/>
    <w:rsid w:val="002C0B82"/>
    <w:rsid w:val="002C4C0C"/>
    <w:rsid w:val="002F6ED2"/>
    <w:rsid w:val="00301B7A"/>
    <w:rsid w:val="00306D59"/>
    <w:rsid w:val="00314B21"/>
    <w:rsid w:val="00321EF0"/>
    <w:rsid w:val="00322221"/>
    <w:rsid w:val="0032503A"/>
    <w:rsid w:val="00325EE1"/>
    <w:rsid w:val="00331524"/>
    <w:rsid w:val="003357C0"/>
    <w:rsid w:val="00344D60"/>
    <w:rsid w:val="00346477"/>
    <w:rsid w:val="00347CB0"/>
    <w:rsid w:val="0035340F"/>
    <w:rsid w:val="00355114"/>
    <w:rsid w:val="003608CB"/>
    <w:rsid w:val="0036248C"/>
    <w:rsid w:val="003666A8"/>
    <w:rsid w:val="00366D63"/>
    <w:rsid w:val="00367401"/>
    <w:rsid w:val="00375678"/>
    <w:rsid w:val="0039100A"/>
    <w:rsid w:val="003937E9"/>
    <w:rsid w:val="0039390A"/>
    <w:rsid w:val="00394338"/>
    <w:rsid w:val="00394AB0"/>
    <w:rsid w:val="00396252"/>
    <w:rsid w:val="003966F1"/>
    <w:rsid w:val="003A4237"/>
    <w:rsid w:val="003A4B47"/>
    <w:rsid w:val="003B19E7"/>
    <w:rsid w:val="003B24AF"/>
    <w:rsid w:val="003B26CE"/>
    <w:rsid w:val="003B5A98"/>
    <w:rsid w:val="003B7182"/>
    <w:rsid w:val="003D087F"/>
    <w:rsid w:val="003D5036"/>
    <w:rsid w:val="003D764D"/>
    <w:rsid w:val="003E3A1A"/>
    <w:rsid w:val="003F1B9F"/>
    <w:rsid w:val="0040091C"/>
    <w:rsid w:val="00406D7A"/>
    <w:rsid w:val="004121B8"/>
    <w:rsid w:val="00414DE2"/>
    <w:rsid w:val="00416111"/>
    <w:rsid w:val="00422282"/>
    <w:rsid w:val="004258BA"/>
    <w:rsid w:val="00447900"/>
    <w:rsid w:val="00451F98"/>
    <w:rsid w:val="004531C9"/>
    <w:rsid w:val="00457D91"/>
    <w:rsid w:val="004609C8"/>
    <w:rsid w:val="00460C31"/>
    <w:rsid w:val="00464E5B"/>
    <w:rsid w:val="0047055A"/>
    <w:rsid w:val="00474450"/>
    <w:rsid w:val="00474B2D"/>
    <w:rsid w:val="00484BA8"/>
    <w:rsid w:val="004873E6"/>
    <w:rsid w:val="00492AD2"/>
    <w:rsid w:val="004A527D"/>
    <w:rsid w:val="004B15B8"/>
    <w:rsid w:val="004B3E61"/>
    <w:rsid w:val="004B566C"/>
    <w:rsid w:val="004B7B48"/>
    <w:rsid w:val="004C5173"/>
    <w:rsid w:val="004D4AB1"/>
    <w:rsid w:val="004F218A"/>
    <w:rsid w:val="004F7DAA"/>
    <w:rsid w:val="0050334E"/>
    <w:rsid w:val="00505387"/>
    <w:rsid w:val="00512DF7"/>
    <w:rsid w:val="005141E7"/>
    <w:rsid w:val="00517E63"/>
    <w:rsid w:val="00526B0D"/>
    <w:rsid w:val="0053066A"/>
    <w:rsid w:val="005324FC"/>
    <w:rsid w:val="0055124D"/>
    <w:rsid w:val="0055346F"/>
    <w:rsid w:val="005579FF"/>
    <w:rsid w:val="005662B0"/>
    <w:rsid w:val="00570FAF"/>
    <w:rsid w:val="0057365B"/>
    <w:rsid w:val="005776DD"/>
    <w:rsid w:val="00582117"/>
    <w:rsid w:val="0058478F"/>
    <w:rsid w:val="00584DCA"/>
    <w:rsid w:val="00592810"/>
    <w:rsid w:val="00593315"/>
    <w:rsid w:val="005A170D"/>
    <w:rsid w:val="005A6C96"/>
    <w:rsid w:val="005B02DB"/>
    <w:rsid w:val="005C00CB"/>
    <w:rsid w:val="005C0B75"/>
    <w:rsid w:val="005C7754"/>
    <w:rsid w:val="005D0418"/>
    <w:rsid w:val="005D0DC0"/>
    <w:rsid w:val="005E1D58"/>
    <w:rsid w:val="005E3E65"/>
    <w:rsid w:val="005E65D1"/>
    <w:rsid w:val="006012D7"/>
    <w:rsid w:val="00610E37"/>
    <w:rsid w:val="006207ED"/>
    <w:rsid w:val="00626BC9"/>
    <w:rsid w:val="00626D80"/>
    <w:rsid w:val="00642AE4"/>
    <w:rsid w:val="006458DF"/>
    <w:rsid w:val="00650D52"/>
    <w:rsid w:val="006615B2"/>
    <w:rsid w:val="00662313"/>
    <w:rsid w:val="00665963"/>
    <w:rsid w:val="00673844"/>
    <w:rsid w:val="00673911"/>
    <w:rsid w:val="0067608B"/>
    <w:rsid w:val="006870C9"/>
    <w:rsid w:val="00687986"/>
    <w:rsid w:val="006A3ADF"/>
    <w:rsid w:val="006A7BCB"/>
    <w:rsid w:val="006B2CE7"/>
    <w:rsid w:val="006B4C1E"/>
    <w:rsid w:val="006C090F"/>
    <w:rsid w:val="006C4E32"/>
    <w:rsid w:val="006C56D8"/>
    <w:rsid w:val="006D07AE"/>
    <w:rsid w:val="006D1C93"/>
    <w:rsid w:val="006E36AA"/>
    <w:rsid w:val="006E3F11"/>
    <w:rsid w:val="006E526C"/>
    <w:rsid w:val="00701410"/>
    <w:rsid w:val="007113A1"/>
    <w:rsid w:val="00711E08"/>
    <w:rsid w:val="00714D27"/>
    <w:rsid w:val="00721CF6"/>
    <w:rsid w:val="00723E46"/>
    <w:rsid w:val="00731891"/>
    <w:rsid w:val="00733826"/>
    <w:rsid w:val="007400A5"/>
    <w:rsid w:val="007508F4"/>
    <w:rsid w:val="00766CFB"/>
    <w:rsid w:val="00774035"/>
    <w:rsid w:val="007816FF"/>
    <w:rsid w:val="00783B44"/>
    <w:rsid w:val="00785028"/>
    <w:rsid w:val="00785A05"/>
    <w:rsid w:val="007A3A5A"/>
    <w:rsid w:val="007A4370"/>
    <w:rsid w:val="007B3BBD"/>
    <w:rsid w:val="007D0ED3"/>
    <w:rsid w:val="007E1D15"/>
    <w:rsid w:val="007E1DEA"/>
    <w:rsid w:val="007E2202"/>
    <w:rsid w:val="007E7839"/>
    <w:rsid w:val="007F5B7B"/>
    <w:rsid w:val="00802C3F"/>
    <w:rsid w:val="00811254"/>
    <w:rsid w:val="008145EA"/>
    <w:rsid w:val="00815869"/>
    <w:rsid w:val="00816B81"/>
    <w:rsid w:val="00823B90"/>
    <w:rsid w:val="0083266E"/>
    <w:rsid w:val="00834F92"/>
    <w:rsid w:val="008500D0"/>
    <w:rsid w:val="008546E5"/>
    <w:rsid w:val="00865EA8"/>
    <w:rsid w:val="00871653"/>
    <w:rsid w:val="00880684"/>
    <w:rsid w:val="00881D74"/>
    <w:rsid w:val="00881E7B"/>
    <w:rsid w:val="008836AC"/>
    <w:rsid w:val="00887197"/>
    <w:rsid w:val="00887422"/>
    <w:rsid w:val="0089166C"/>
    <w:rsid w:val="00892896"/>
    <w:rsid w:val="00893204"/>
    <w:rsid w:val="008960DE"/>
    <w:rsid w:val="008A36DF"/>
    <w:rsid w:val="008B4BF9"/>
    <w:rsid w:val="008C1698"/>
    <w:rsid w:val="008C1A3D"/>
    <w:rsid w:val="008C646C"/>
    <w:rsid w:val="008D01C3"/>
    <w:rsid w:val="008D1E13"/>
    <w:rsid w:val="008D6549"/>
    <w:rsid w:val="008D70D2"/>
    <w:rsid w:val="008E0366"/>
    <w:rsid w:val="008E4C71"/>
    <w:rsid w:val="00900AE8"/>
    <w:rsid w:val="00900DAD"/>
    <w:rsid w:val="0091408E"/>
    <w:rsid w:val="009378CA"/>
    <w:rsid w:val="00941909"/>
    <w:rsid w:val="00942225"/>
    <w:rsid w:val="00947D0A"/>
    <w:rsid w:val="0095025E"/>
    <w:rsid w:val="00955C4C"/>
    <w:rsid w:val="009840CD"/>
    <w:rsid w:val="00987116"/>
    <w:rsid w:val="0099099B"/>
    <w:rsid w:val="00995338"/>
    <w:rsid w:val="00996777"/>
    <w:rsid w:val="009B0A9C"/>
    <w:rsid w:val="009B6F58"/>
    <w:rsid w:val="009C0BC7"/>
    <w:rsid w:val="009C6592"/>
    <w:rsid w:val="009E209B"/>
    <w:rsid w:val="009E3244"/>
    <w:rsid w:val="009E5650"/>
    <w:rsid w:val="009F002B"/>
    <w:rsid w:val="009F0747"/>
    <w:rsid w:val="009F24FC"/>
    <w:rsid w:val="00A03514"/>
    <w:rsid w:val="00A042D5"/>
    <w:rsid w:val="00A17079"/>
    <w:rsid w:val="00A36FEC"/>
    <w:rsid w:val="00A448C3"/>
    <w:rsid w:val="00A44DAD"/>
    <w:rsid w:val="00A458D4"/>
    <w:rsid w:val="00A46FB7"/>
    <w:rsid w:val="00A53118"/>
    <w:rsid w:val="00A53283"/>
    <w:rsid w:val="00A56BD3"/>
    <w:rsid w:val="00A57466"/>
    <w:rsid w:val="00A752A4"/>
    <w:rsid w:val="00A86AB5"/>
    <w:rsid w:val="00A97226"/>
    <w:rsid w:val="00AA0E64"/>
    <w:rsid w:val="00AA142F"/>
    <w:rsid w:val="00AA53DB"/>
    <w:rsid w:val="00AB239A"/>
    <w:rsid w:val="00AC39FB"/>
    <w:rsid w:val="00AC43C6"/>
    <w:rsid w:val="00AD51D1"/>
    <w:rsid w:val="00AD53C7"/>
    <w:rsid w:val="00AD7ADC"/>
    <w:rsid w:val="00AE08EB"/>
    <w:rsid w:val="00AE251E"/>
    <w:rsid w:val="00AF3414"/>
    <w:rsid w:val="00B00BBE"/>
    <w:rsid w:val="00B053E8"/>
    <w:rsid w:val="00B05C93"/>
    <w:rsid w:val="00B10710"/>
    <w:rsid w:val="00B208FA"/>
    <w:rsid w:val="00B22296"/>
    <w:rsid w:val="00B23CF9"/>
    <w:rsid w:val="00B25641"/>
    <w:rsid w:val="00B25C12"/>
    <w:rsid w:val="00B26505"/>
    <w:rsid w:val="00B2766F"/>
    <w:rsid w:val="00B31ABC"/>
    <w:rsid w:val="00B445ED"/>
    <w:rsid w:val="00B611CC"/>
    <w:rsid w:val="00B6300F"/>
    <w:rsid w:val="00B70389"/>
    <w:rsid w:val="00B8293E"/>
    <w:rsid w:val="00B84623"/>
    <w:rsid w:val="00B84A8B"/>
    <w:rsid w:val="00B95FEE"/>
    <w:rsid w:val="00BA4633"/>
    <w:rsid w:val="00BA494B"/>
    <w:rsid w:val="00BA51EF"/>
    <w:rsid w:val="00BB66D5"/>
    <w:rsid w:val="00BC612F"/>
    <w:rsid w:val="00BC7E6E"/>
    <w:rsid w:val="00BE1D1F"/>
    <w:rsid w:val="00BE256D"/>
    <w:rsid w:val="00BE3060"/>
    <w:rsid w:val="00BE5E66"/>
    <w:rsid w:val="00BE6BBA"/>
    <w:rsid w:val="00C00281"/>
    <w:rsid w:val="00C05625"/>
    <w:rsid w:val="00C05870"/>
    <w:rsid w:val="00C05B76"/>
    <w:rsid w:val="00C1751E"/>
    <w:rsid w:val="00C17C6C"/>
    <w:rsid w:val="00C21339"/>
    <w:rsid w:val="00C22328"/>
    <w:rsid w:val="00C25306"/>
    <w:rsid w:val="00C266F9"/>
    <w:rsid w:val="00C371EA"/>
    <w:rsid w:val="00C445AD"/>
    <w:rsid w:val="00C44CBA"/>
    <w:rsid w:val="00C458F0"/>
    <w:rsid w:val="00C4666A"/>
    <w:rsid w:val="00C479A3"/>
    <w:rsid w:val="00C50477"/>
    <w:rsid w:val="00C613ED"/>
    <w:rsid w:val="00C707B8"/>
    <w:rsid w:val="00C73190"/>
    <w:rsid w:val="00C74DAF"/>
    <w:rsid w:val="00C80116"/>
    <w:rsid w:val="00C826DA"/>
    <w:rsid w:val="00C8448B"/>
    <w:rsid w:val="00C87BFC"/>
    <w:rsid w:val="00C93528"/>
    <w:rsid w:val="00CB74C0"/>
    <w:rsid w:val="00CD2563"/>
    <w:rsid w:val="00CD7EAD"/>
    <w:rsid w:val="00CE55AD"/>
    <w:rsid w:val="00CF5E71"/>
    <w:rsid w:val="00CF7FAC"/>
    <w:rsid w:val="00D05F8B"/>
    <w:rsid w:val="00D160C1"/>
    <w:rsid w:val="00D17718"/>
    <w:rsid w:val="00D17794"/>
    <w:rsid w:val="00D22398"/>
    <w:rsid w:val="00D35E6C"/>
    <w:rsid w:val="00D43159"/>
    <w:rsid w:val="00D436CF"/>
    <w:rsid w:val="00D45B2F"/>
    <w:rsid w:val="00D46E88"/>
    <w:rsid w:val="00D60BD6"/>
    <w:rsid w:val="00D613A9"/>
    <w:rsid w:val="00D67424"/>
    <w:rsid w:val="00D67E61"/>
    <w:rsid w:val="00D70D86"/>
    <w:rsid w:val="00D76BA4"/>
    <w:rsid w:val="00D8021D"/>
    <w:rsid w:val="00D80DE6"/>
    <w:rsid w:val="00D82D10"/>
    <w:rsid w:val="00D842C9"/>
    <w:rsid w:val="00D86784"/>
    <w:rsid w:val="00D920E6"/>
    <w:rsid w:val="00DA004C"/>
    <w:rsid w:val="00DA6B6E"/>
    <w:rsid w:val="00DB37C0"/>
    <w:rsid w:val="00DC05FC"/>
    <w:rsid w:val="00DE0236"/>
    <w:rsid w:val="00DE0522"/>
    <w:rsid w:val="00DE2A08"/>
    <w:rsid w:val="00DE2B4D"/>
    <w:rsid w:val="00DE3E21"/>
    <w:rsid w:val="00DF5639"/>
    <w:rsid w:val="00E00E44"/>
    <w:rsid w:val="00E01570"/>
    <w:rsid w:val="00E049A8"/>
    <w:rsid w:val="00E06B92"/>
    <w:rsid w:val="00E12ECB"/>
    <w:rsid w:val="00E1451F"/>
    <w:rsid w:val="00E15A72"/>
    <w:rsid w:val="00E15E28"/>
    <w:rsid w:val="00E16577"/>
    <w:rsid w:val="00E26DBE"/>
    <w:rsid w:val="00E27786"/>
    <w:rsid w:val="00E31A3B"/>
    <w:rsid w:val="00E36051"/>
    <w:rsid w:val="00E407CE"/>
    <w:rsid w:val="00E423BC"/>
    <w:rsid w:val="00E52B76"/>
    <w:rsid w:val="00E544FA"/>
    <w:rsid w:val="00E55E83"/>
    <w:rsid w:val="00E5792E"/>
    <w:rsid w:val="00E6077C"/>
    <w:rsid w:val="00E6618E"/>
    <w:rsid w:val="00E72B74"/>
    <w:rsid w:val="00E77436"/>
    <w:rsid w:val="00E82C8E"/>
    <w:rsid w:val="00E878DE"/>
    <w:rsid w:val="00E87CFA"/>
    <w:rsid w:val="00E93A0F"/>
    <w:rsid w:val="00E93D77"/>
    <w:rsid w:val="00E95264"/>
    <w:rsid w:val="00EA2172"/>
    <w:rsid w:val="00EA2DC1"/>
    <w:rsid w:val="00EA2EBA"/>
    <w:rsid w:val="00EC5571"/>
    <w:rsid w:val="00EC5621"/>
    <w:rsid w:val="00ED0E8F"/>
    <w:rsid w:val="00ED1C80"/>
    <w:rsid w:val="00EE1504"/>
    <w:rsid w:val="00EE349F"/>
    <w:rsid w:val="00EE3B5B"/>
    <w:rsid w:val="00EE4CC9"/>
    <w:rsid w:val="00EF152E"/>
    <w:rsid w:val="00EF4800"/>
    <w:rsid w:val="00EF674A"/>
    <w:rsid w:val="00F00751"/>
    <w:rsid w:val="00F00A3D"/>
    <w:rsid w:val="00F17CA4"/>
    <w:rsid w:val="00F20B7B"/>
    <w:rsid w:val="00F24DDD"/>
    <w:rsid w:val="00F2770B"/>
    <w:rsid w:val="00F549A3"/>
    <w:rsid w:val="00F55CBF"/>
    <w:rsid w:val="00F72B10"/>
    <w:rsid w:val="00F72C70"/>
    <w:rsid w:val="00F77359"/>
    <w:rsid w:val="00F86A73"/>
    <w:rsid w:val="00F95CB9"/>
    <w:rsid w:val="00FA58DA"/>
    <w:rsid w:val="00FC345B"/>
    <w:rsid w:val="00FD4E37"/>
    <w:rsid w:val="00FE3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00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9840CD"/>
    <w:pPr>
      <w:ind w:left="1418" w:hanging="1418"/>
      <w:outlineLvl w:val="3"/>
    </w:pPr>
    <w:rPr>
      <w:sz w:val="24"/>
    </w:rPr>
  </w:style>
  <w:style w:type="paragraph" w:styleId="Heading5">
    <w:name w:val="heading 5"/>
    <w:aliases w:val="H5"/>
    <w:basedOn w:val="Heading4"/>
    <w:next w:val="Normal"/>
    <w:link w:val="Heading5Char"/>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E5650"/>
    <w:rPr>
      <w:rFonts w:ascii="Arial" w:eastAsia="Times New Roman" w:hAnsi="Arial"/>
      <w:sz w:val="24"/>
      <w:lang w:val="en-GB" w:eastAsia="en-GB"/>
    </w:rPr>
  </w:style>
  <w:style w:type="character" w:customStyle="1" w:styleId="TALChar">
    <w:name w:val="TAL Char"/>
    <w:qFormat/>
    <w:locked/>
    <w:rsid w:val="00584DCA"/>
    <w:rPr>
      <w:rFonts w:ascii="Arial" w:hAnsi="Arial" w:cs="Arial"/>
      <w:sz w:val="18"/>
      <w:lang w:val="x-none" w:eastAsia="en-US"/>
    </w:rPr>
  </w:style>
  <w:style w:type="character" w:customStyle="1" w:styleId="Heading5Char">
    <w:name w:val="Heading 5 Char"/>
    <w:aliases w:val="H5 Char"/>
    <w:basedOn w:val="DefaultParagraphFont"/>
    <w:link w:val="Heading5"/>
    <w:rsid w:val="00A752A4"/>
    <w:rPr>
      <w:rFonts w:ascii="Arial" w:eastAsia="Times New Roman" w:hAnsi="Arial"/>
      <w:sz w:val="22"/>
      <w:lang w:val="en-GB" w:eastAsia="en-GB"/>
    </w:rPr>
  </w:style>
  <w:style w:type="table" w:customStyle="1" w:styleId="TableGrid1">
    <w:name w:val="Table Grid1"/>
    <w:basedOn w:val="TableNormal"/>
    <w:next w:val="TableGrid"/>
    <w:qFormat/>
    <w:rsid w:val="000D0537"/>
    <w:pPr>
      <w:overflowPunct w:val="0"/>
      <w:autoSpaceDE w:val="0"/>
      <w:autoSpaceDN w:val="0"/>
      <w:adjustRightInd w:val="0"/>
      <w:spacing w:after="180"/>
    </w:pPr>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A6B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63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916764">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4398994">
      <w:bodyDiv w:val="1"/>
      <w:marLeft w:val="0"/>
      <w:marRight w:val="0"/>
      <w:marTop w:val="0"/>
      <w:marBottom w:val="0"/>
      <w:divBdr>
        <w:top w:val="none" w:sz="0" w:space="0" w:color="auto"/>
        <w:left w:val="none" w:sz="0" w:space="0" w:color="auto"/>
        <w:bottom w:val="none" w:sz="0" w:space="0" w:color="auto"/>
        <w:right w:val="none" w:sz="0" w:space="0" w:color="auto"/>
      </w:divBdr>
    </w:div>
    <w:div w:id="196043761">
      <w:bodyDiv w:val="1"/>
      <w:marLeft w:val="0"/>
      <w:marRight w:val="0"/>
      <w:marTop w:val="0"/>
      <w:marBottom w:val="0"/>
      <w:divBdr>
        <w:top w:val="none" w:sz="0" w:space="0" w:color="auto"/>
        <w:left w:val="none" w:sz="0" w:space="0" w:color="auto"/>
        <w:bottom w:val="none" w:sz="0" w:space="0" w:color="auto"/>
        <w:right w:val="none" w:sz="0" w:space="0" w:color="auto"/>
      </w:divBdr>
    </w:div>
    <w:div w:id="217014912">
      <w:bodyDiv w:val="1"/>
      <w:marLeft w:val="0"/>
      <w:marRight w:val="0"/>
      <w:marTop w:val="0"/>
      <w:marBottom w:val="0"/>
      <w:divBdr>
        <w:top w:val="none" w:sz="0" w:space="0" w:color="auto"/>
        <w:left w:val="none" w:sz="0" w:space="0" w:color="auto"/>
        <w:bottom w:val="none" w:sz="0" w:space="0" w:color="auto"/>
        <w:right w:val="none" w:sz="0" w:space="0" w:color="auto"/>
      </w:divBdr>
    </w:div>
    <w:div w:id="225339639">
      <w:bodyDiv w:val="1"/>
      <w:marLeft w:val="0"/>
      <w:marRight w:val="0"/>
      <w:marTop w:val="0"/>
      <w:marBottom w:val="0"/>
      <w:divBdr>
        <w:top w:val="none" w:sz="0" w:space="0" w:color="auto"/>
        <w:left w:val="none" w:sz="0" w:space="0" w:color="auto"/>
        <w:bottom w:val="none" w:sz="0" w:space="0" w:color="auto"/>
        <w:right w:val="none" w:sz="0" w:space="0" w:color="auto"/>
      </w:divBdr>
    </w:div>
    <w:div w:id="245577401">
      <w:bodyDiv w:val="1"/>
      <w:marLeft w:val="0"/>
      <w:marRight w:val="0"/>
      <w:marTop w:val="0"/>
      <w:marBottom w:val="0"/>
      <w:divBdr>
        <w:top w:val="none" w:sz="0" w:space="0" w:color="auto"/>
        <w:left w:val="none" w:sz="0" w:space="0" w:color="auto"/>
        <w:bottom w:val="none" w:sz="0" w:space="0" w:color="auto"/>
        <w:right w:val="none" w:sz="0" w:space="0" w:color="auto"/>
      </w:divBdr>
    </w:div>
    <w:div w:id="354156820">
      <w:bodyDiv w:val="1"/>
      <w:marLeft w:val="0"/>
      <w:marRight w:val="0"/>
      <w:marTop w:val="0"/>
      <w:marBottom w:val="0"/>
      <w:divBdr>
        <w:top w:val="none" w:sz="0" w:space="0" w:color="auto"/>
        <w:left w:val="none" w:sz="0" w:space="0" w:color="auto"/>
        <w:bottom w:val="none" w:sz="0" w:space="0" w:color="auto"/>
        <w:right w:val="none" w:sz="0" w:space="0" w:color="auto"/>
      </w:divBdr>
    </w:div>
    <w:div w:id="495193204">
      <w:bodyDiv w:val="1"/>
      <w:marLeft w:val="0"/>
      <w:marRight w:val="0"/>
      <w:marTop w:val="0"/>
      <w:marBottom w:val="0"/>
      <w:divBdr>
        <w:top w:val="none" w:sz="0" w:space="0" w:color="auto"/>
        <w:left w:val="none" w:sz="0" w:space="0" w:color="auto"/>
        <w:bottom w:val="none" w:sz="0" w:space="0" w:color="auto"/>
        <w:right w:val="none" w:sz="0" w:space="0" w:color="auto"/>
      </w:divBdr>
    </w:div>
    <w:div w:id="499587411">
      <w:bodyDiv w:val="1"/>
      <w:marLeft w:val="0"/>
      <w:marRight w:val="0"/>
      <w:marTop w:val="0"/>
      <w:marBottom w:val="0"/>
      <w:divBdr>
        <w:top w:val="none" w:sz="0" w:space="0" w:color="auto"/>
        <w:left w:val="none" w:sz="0" w:space="0" w:color="auto"/>
        <w:bottom w:val="none" w:sz="0" w:space="0" w:color="auto"/>
        <w:right w:val="none" w:sz="0" w:space="0" w:color="auto"/>
      </w:divBdr>
    </w:div>
    <w:div w:id="524563601">
      <w:bodyDiv w:val="1"/>
      <w:marLeft w:val="0"/>
      <w:marRight w:val="0"/>
      <w:marTop w:val="0"/>
      <w:marBottom w:val="0"/>
      <w:divBdr>
        <w:top w:val="none" w:sz="0" w:space="0" w:color="auto"/>
        <w:left w:val="none" w:sz="0" w:space="0" w:color="auto"/>
        <w:bottom w:val="none" w:sz="0" w:space="0" w:color="auto"/>
        <w:right w:val="none" w:sz="0" w:space="0" w:color="auto"/>
      </w:divBdr>
    </w:div>
    <w:div w:id="527259839">
      <w:bodyDiv w:val="1"/>
      <w:marLeft w:val="0"/>
      <w:marRight w:val="0"/>
      <w:marTop w:val="0"/>
      <w:marBottom w:val="0"/>
      <w:divBdr>
        <w:top w:val="none" w:sz="0" w:space="0" w:color="auto"/>
        <w:left w:val="none" w:sz="0" w:space="0" w:color="auto"/>
        <w:bottom w:val="none" w:sz="0" w:space="0" w:color="auto"/>
        <w:right w:val="none" w:sz="0" w:space="0" w:color="auto"/>
      </w:divBdr>
    </w:div>
    <w:div w:id="626667351">
      <w:bodyDiv w:val="1"/>
      <w:marLeft w:val="0"/>
      <w:marRight w:val="0"/>
      <w:marTop w:val="0"/>
      <w:marBottom w:val="0"/>
      <w:divBdr>
        <w:top w:val="none" w:sz="0" w:space="0" w:color="auto"/>
        <w:left w:val="none" w:sz="0" w:space="0" w:color="auto"/>
        <w:bottom w:val="none" w:sz="0" w:space="0" w:color="auto"/>
        <w:right w:val="none" w:sz="0" w:space="0" w:color="auto"/>
      </w:divBdr>
    </w:div>
    <w:div w:id="716510352">
      <w:bodyDiv w:val="1"/>
      <w:marLeft w:val="0"/>
      <w:marRight w:val="0"/>
      <w:marTop w:val="0"/>
      <w:marBottom w:val="0"/>
      <w:divBdr>
        <w:top w:val="none" w:sz="0" w:space="0" w:color="auto"/>
        <w:left w:val="none" w:sz="0" w:space="0" w:color="auto"/>
        <w:bottom w:val="none" w:sz="0" w:space="0" w:color="auto"/>
        <w:right w:val="none" w:sz="0" w:space="0" w:color="auto"/>
      </w:divBdr>
    </w:div>
    <w:div w:id="7688913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4671920">
      <w:bodyDiv w:val="1"/>
      <w:marLeft w:val="0"/>
      <w:marRight w:val="0"/>
      <w:marTop w:val="0"/>
      <w:marBottom w:val="0"/>
      <w:divBdr>
        <w:top w:val="none" w:sz="0" w:space="0" w:color="auto"/>
        <w:left w:val="none" w:sz="0" w:space="0" w:color="auto"/>
        <w:bottom w:val="none" w:sz="0" w:space="0" w:color="auto"/>
        <w:right w:val="none" w:sz="0" w:space="0" w:color="auto"/>
      </w:divBdr>
    </w:div>
    <w:div w:id="1007899455">
      <w:bodyDiv w:val="1"/>
      <w:marLeft w:val="0"/>
      <w:marRight w:val="0"/>
      <w:marTop w:val="0"/>
      <w:marBottom w:val="0"/>
      <w:divBdr>
        <w:top w:val="none" w:sz="0" w:space="0" w:color="auto"/>
        <w:left w:val="none" w:sz="0" w:space="0" w:color="auto"/>
        <w:bottom w:val="none" w:sz="0" w:space="0" w:color="auto"/>
        <w:right w:val="none" w:sz="0" w:space="0" w:color="auto"/>
      </w:divBdr>
    </w:div>
    <w:div w:id="1014769826">
      <w:bodyDiv w:val="1"/>
      <w:marLeft w:val="0"/>
      <w:marRight w:val="0"/>
      <w:marTop w:val="0"/>
      <w:marBottom w:val="0"/>
      <w:divBdr>
        <w:top w:val="none" w:sz="0" w:space="0" w:color="auto"/>
        <w:left w:val="none" w:sz="0" w:space="0" w:color="auto"/>
        <w:bottom w:val="none" w:sz="0" w:space="0" w:color="auto"/>
        <w:right w:val="none" w:sz="0" w:space="0" w:color="auto"/>
      </w:divBdr>
    </w:div>
    <w:div w:id="1041785633">
      <w:bodyDiv w:val="1"/>
      <w:marLeft w:val="0"/>
      <w:marRight w:val="0"/>
      <w:marTop w:val="0"/>
      <w:marBottom w:val="0"/>
      <w:divBdr>
        <w:top w:val="none" w:sz="0" w:space="0" w:color="auto"/>
        <w:left w:val="none" w:sz="0" w:space="0" w:color="auto"/>
        <w:bottom w:val="none" w:sz="0" w:space="0" w:color="auto"/>
        <w:right w:val="none" w:sz="0" w:space="0" w:color="auto"/>
      </w:divBdr>
    </w:div>
    <w:div w:id="1078288187">
      <w:bodyDiv w:val="1"/>
      <w:marLeft w:val="0"/>
      <w:marRight w:val="0"/>
      <w:marTop w:val="0"/>
      <w:marBottom w:val="0"/>
      <w:divBdr>
        <w:top w:val="none" w:sz="0" w:space="0" w:color="auto"/>
        <w:left w:val="none" w:sz="0" w:space="0" w:color="auto"/>
        <w:bottom w:val="none" w:sz="0" w:space="0" w:color="auto"/>
        <w:right w:val="none" w:sz="0" w:space="0" w:color="auto"/>
      </w:divBdr>
    </w:div>
    <w:div w:id="1081681133">
      <w:bodyDiv w:val="1"/>
      <w:marLeft w:val="0"/>
      <w:marRight w:val="0"/>
      <w:marTop w:val="0"/>
      <w:marBottom w:val="0"/>
      <w:divBdr>
        <w:top w:val="none" w:sz="0" w:space="0" w:color="auto"/>
        <w:left w:val="none" w:sz="0" w:space="0" w:color="auto"/>
        <w:bottom w:val="none" w:sz="0" w:space="0" w:color="auto"/>
        <w:right w:val="none" w:sz="0" w:space="0" w:color="auto"/>
      </w:divBdr>
    </w:div>
    <w:div w:id="111308640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4504474">
      <w:bodyDiv w:val="1"/>
      <w:marLeft w:val="0"/>
      <w:marRight w:val="0"/>
      <w:marTop w:val="0"/>
      <w:marBottom w:val="0"/>
      <w:divBdr>
        <w:top w:val="none" w:sz="0" w:space="0" w:color="auto"/>
        <w:left w:val="none" w:sz="0" w:space="0" w:color="auto"/>
        <w:bottom w:val="none" w:sz="0" w:space="0" w:color="auto"/>
        <w:right w:val="none" w:sz="0" w:space="0" w:color="auto"/>
      </w:divBdr>
    </w:div>
    <w:div w:id="1260212897">
      <w:bodyDiv w:val="1"/>
      <w:marLeft w:val="0"/>
      <w:marRight w:val="0"/>
      <w:marTop w:val="0"/>
      <w:marBottom w:val="0"/>
      <w:divBdr>
        <w:top w:val="none" w:sz="0" w:space="0" w:color="auto"/>
        <w:left w:val="none" w:sz="0" w:space="0" w:color="auto"/>
        <w:bottom w:val="none" w:sz="0" w:space="0" w:color="auto"/>
        <w:right w:val="none" w:sz="0" w:space="0" w:color="auto"/>
      </w:divBdr>
    </w:div>
    <w:div w:id="1289123056">
      <w:bodyDiv w:val="1"/>
      <w:marLeft w:val="0"/>
      <w:marRight w:val="0"/>
      <w:marTop w:val="0"/>
      <w:marBottom w:val="0"/>
      <w:divBdr>
        <w:top w:val="none" w:sz="0" w:space="0" w:color="auto"/>
        <w:left w:val="none" w:sz="0" w:space="0" w:color="auto"/>
        <w:bottom w:val="none" w:sz="0" w:space="0" w:color="auto"/>
        <w:right w:val="none" w:sz="0" w:space="0" w:color="auto"/>
      </w:divBdr>
    </w:div>
    <w:div w:id="1419011661">
      <w:bodyDiv w:val="1"/>
      <w:marLeft w:val="0"/>
      <w:marRight w:val="0"/>
      <w:marTop w:val="0"/>
      <w:marBottom w:val="0"/>
      <w:divBdr>
        <w:top w:val="none" w:sz="0" w:space="0" w:color="auto"/>
        <w:left w:val="none" w:sz="0" w:space="0" w:color="auto"/>
        <w:bottom w:val="none" w:sz="0" w:space="0" w:color="auto"/>
        <w:right w:val="none" w:sz="0" w:space="0" w:color="auto"/>
      </w:divBdr>
    </w:div>
    <w:div w:id="14578659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8041083">
      <w:bodyDiv w:val="1"/>
      <w:marLeft w:val="0"/>
      <w:marRight w:val="0"/>
      <w:marTop w:val="0"/>
      <w:marBottom w:val="0"/>
      <w:divBdr>
        <w:top w:val="none" w:sz="0" w:space="0" w:color="auto"/>
        <w:left w:val="none" w:sz="0" w:space="0" w:color="auto"/>
        <w:bottom w:val="none" w:sz="0" w:space="0" w:color="auto"/>
        <w:right w:val="none" w:sz="0" w:space="0" w:color="auto"/>
      </w:divBdr>
    </w:div>
    <w:div w:id="1536120651">
      <w:bodyDiv w:val="1"/>
      <w:marLeft w:val="0"/>
      <w:marRight w:val="0"/>
      <w:marTop w:val="0"/>
      <w:marBottom w:val="0"/>
      <w:divBdr>
        <w:top w:val="none" w:sz="0" w:space="0" w:color="auto"/>
        <w:left w:val="none" w:sz="0" w:space="0" w:color="auto"/>
        <w:bottom w:val="none" w:sz="0" w:space="0" w:color="auto"/>
        <w:right w:val="none" w:sz="0" w:space="0" w:color="auto"/>
      </w:divBdr>
    </w:div>
    <w:div w:id="157450974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712224">
      <w:bodyDiv w:val="1"/>
      <w:marLeft w:val="0"/>
      <w:marRight w:val="0"/>
      <w:marTop w:val="0"/>
      <w:marBottom w:val="0"/>
      <w:divBdr>
        <w:top w:val="none" w:sz="0" w:space="0" w:color="auto"/>
        <w:left w:val="none" w:sz="0" w:space="0" w:color="auto"/>
        <w:bottom w:val="none" w:sz="0" w:space="0" w:color="auto"/>
        <w:right w:val="none" w:sz="0" w:space="0" w:color="auto"/>
      </w:divBdr>
    </w:div>
    <w:div w:id="169727243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9607852">
      <w:bodyDiv w:val="1"/>
      <w:marLeft w:val="0"/>
      <w:marRight w:val="0"/>
      <w:marTop w:val="0"/>
      <w:marBottom w:val="0"/>
      <w:divBdr>
        <w:top w:val="none" w:sz="0" w:space="0" w:color="auto"/>
        <w:left w:val="none" w:sz="0" w:space="0" w:color="auto"/>
        <w:bottom w:val="none" w:sz="0" w:space="0" w:color="auto"/>
        <w:right w:val="none" w:sz="0" w:space="0" w:color="auto"/>
      </w:divBdr>
    </w:div>
    <w:div w:id="1902518929">
      <w:bodyDiv w:val="1"/>
      <w:marLeft w:val="0"/>
      <w:marRight w:val="0"/>
      <w:marTop w:val="0"/>
      <w:marBottom w:val="0"/>
      <w:divBdr>
        <w:top w:val="none" w:sz="0" w:space="0" w:color="auto"/>
        <w:left w:val="none" w:sz="0" w:space="0" w:color="auto"/>
        <w:bottom w:val="none" w:sz="0" w:space="0" w:color="auto"/>
        <w:right w:val="none" w:sz="0" w:space="0" w:color="auto"/>
      </w:divBdr>
    </w:div>
    <w:div w:id="1907646684">
      <w:bodyDiv w:val="1"/>
      <w:marLeft w:val="0"/>
      <w:marRight w:val="0"/>
      <w:marTop w:val="0"/>
      <w:marBottom w:val="0"/>
      <w:divBdr>
        <w:top w:val="none" w:sz="0" w:space="0" w:color="auto"/>
        <w:left w:val="none" w:sz="0" w:space="0" w:color="auto"/>
        <w:bottom w:val="none" w:sz="0" w:space="0" w:color="auto"/>
        <w:right w:val="none" w:sz="0" w:space="0" w:color="auto"/>
      </w:divBdr>
    </w:div>
    <w:div w:id="1913537890">
      <w:bodyDiv w:val="1"/>
      <w:marLeft w:val="0"/>
      <w:marRight w:val="0"/>
      <w:marTop w:val="0"/>
      <w:marBottom w:val="0"/>
      <w:divBdr>
        <w:top w:val="none" w:sz="0" w:space="0" w:color="auto"/>
        <w:left w:val="none" w:sz="0" w:space="0" w:color="auto"/>
        <w:bottom w:val="none" w:sz="0" w:space="0" w:color="auto"/>
        <w:right w:val="none" w:sz="0" w:space="0" w:color="auto"/>
      </w:divBdr>
    </w:div>
    <w:div w:id="1988509227">
      <w:bodyDiv w:val="1"/>
      <w:marLeft w:val="0"/>
      <w:marRight w:val="0"/>
      <w:marTop w:val="0"/>
      <w:marBottom w:val="0"/>
      <w:divBdr>
        <w:top w:val="none" w:sz="0" w:space="0" w:color="auto"/>
        <w:left w:val="none" w:sz="0" w:space="0" w:color="auto"/>
        <w:bottom w:val="none" w:sz="0" w:space="0" w:color="auto"/>
        <w:right w:val="none" w:sz="0" w:space="0" w:color="auto"/>
      </w:divBdr>
    </w:div>
    <w:div w:id="205357565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75D95D-B4D3-4DBE-A205-2964D0698316}">
  <ds:schemaRefs>
    <ds:schemaRef ds:uri="http://schemas.microsoft.com/sharepoint/v3/contenttype/forms"/>
  </ds:schemaRefs>
</ds:datastoreItem>
</file>

<file path=customXml/itemProps2.xml><?xml version="1.0" encoding="utf-8"?>
<ds:datastoreItem xmlns:ds="http://schemas.openxmlformats.org/officeDocument/2006/customXml" ds:itemID="{F8FAA895-EB93-445E-8BA1-FDD7CABF9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4</Pages>
  <Words>1406</Words>
  <Characters>8019</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Intel Corporation</cp:lastModifiedBy>
  <cp:revision>143</cp:revision>
  <dcterms:created xsi:type="dcterms:W3CDTF">2024-05-29T03:57:00Z</dcterms:created>
  <dcterms:modified xsi:type="dcterms:W3CDTF">2025-03-03T10:54:00Z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